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1D1E" w14:textId="0481528B" w:rsidR="005226DA" w:rsidRPr="00000A3E" w:rsidRDefault="005226DA" w:rsidP="005226DA">
      <w:pPr>
        <w:spacing w:after="0" w:line="240" w:lineRule="auto"/>
        <w:jc w:val="center"/>
        <w:rPr>
          <w:rFonts w:ascii="Lato" w:eastAsia="Times New Roman" w:hAnsi="Lato" w:cs="Arial"/>
          <w:b/>
          <w:sz w:val="32"/>
          <w:szCs w:val="32"/>
          <w:u w:val="single"/>
        </w:rPr>
      </w:pPr>
      <w:bookmarkStart w:id="0" w:name="_GoBack"/>
      <w:r w:rsidRPr="00000A3E">
        <w:rPr>
          <w:rFonts w:ascii="Lato" w:hAnsi="Lato" w:cs="Arial"/>
          <w:b/>
          <w:bCs/>
          <w:color w:val="000000"/>
          <w:sz w:val="32"/>
          <w:szCs w:val="32"/>
          <w:u w:val="single"/>
          <w:lang w:val="en-GB"/>
        </w:rPr>
        <w:t xml:space="preserve">Scope of Work for </w:t>
      </w:r>
      <w:r w:rsidR="00C632B5" w:rsidRPr="00000A3E">
        <w:rPr>
          <w:rFonts w:ascii="Lato" w:hAnsi="Lato" w:cs="Arial"/>
          <w:b/>
          <w:bCs/>
          <w:color w:val="000000"/>
          <w:sz w:val="32"/>
          <w:szCs w:val="32"/>
          <w:u w:val="single"/>
          <w:lang w:val="en-GB"/>
        </w:rPr>
        <w:t>Documentation &amp;</w:t>
      </w:r>
      <w:r w:rsidRPr="00000A3E">
        <w:rPr>
          <w:rFonts w:ascii="Lato" w:hAnsi="Lato" w:cs="Arial"/>
          <w:b/>
          <w:bCs/>
          <w:color w:val="000000"/>
          <w:sz w:val="32"/>
          <w:szCs w:val="32"/>
          <w:u w:val="single"/>
          <w:lang w:val="en-GB"/>
        </w:rPr>
        <w:t xml:space="preserve"> </w:t>
      </w:r>
      <w:r w:rsidRPr="00000A3E">
        <w:rPr>
          <w:rFonts w:ascii="Lato" w:eastAsia="Times New Roman" w:hAnsi="Lato" w:cs="Arial"/>
          <w:b/>
          <w:sz w:val="32"/>
          <w:szCs w:val="32"/>
          <w:u w:val="single"/>
        </w:rPr>
        <w:t>Knowledge Management Consultant</w:t>
      </w:r>
      <w:bookmarkEnd w:id="0"/>
    </w:p>
    <w:p w14:paraId="3422C4D1" w14:textId="75B819D6" w:rsidR="005226DA" w:rsidRPr="00000A3E" w:rsidRDefault="005226DA" w:rsidP="005226DA">
      <w:pPr>
        <w:spacing w:before="100" w:beforeAutospacing="1" w:after="0" w:line="240" w:lineRule="auto"/>
        <w:rPr>
          <w:rFonts w:ascii="Lato" w:hAnsi="Lato" w:cs="Arial"/>
          <w:bCs/>
          <w:color w:val="000000"/>
          <w:sz w:val="24"/>
          <w:szCs w:val="24"/>
          <w:lang w:val="en-GB"/>
        </w:rPr>
      </w:pPr>
      <w:r w:rsidRPr="00000A3E">
        <w:rPr>
          <w:rFonts w:ascii="Lato" w:hAnsi="Lato" w:cs="Arial"/>
          <w:b/>
          <w:bCs/>
          <w:color w:val="000000"/>
          <w:sz w:val="24"/>
          <w:szCs w:val="24"/>
          <w:lang w:val="en-GB"/>
        </w:rPr>
        <w:t>Period of Performance</w:t>
      </w:r>
      <w:r w:rsidR="00C632B5" w:rsidRPr="00000A3E">
        <w:rPr>
          <w:rFonts w:ascii="Lato" w:hAnsi="Lato" w:cs="Arial"/>
          <w:bCs/>
          <w:color w:val="000000"/>
          <w:sz w:val="24"/>
          <w:szCs w:val="24"/>
          <w:lang w:val="en-GB"/>
        </w:rPr>
        <w:t>: November 1</w:t>
      </w:r>
      <w:r w:rsidR="00496651">
        <w:rPr>
          <w:rFonts w:ascii="Lato" w:hAnsi="Lato" w:cs="Arial"/>
          <w:bCs/>
          <w:color w:val="000000"/>
          <w:sz w:val="24"/>
          <w:szCs w:val="24"/>
          <w:lang w:val="en-GB"/>
        </w:rPr>
        <w:t>5</w:t>
      </w:r>
      <w:r w:rsidR="00C632B5" w:rsidRPr="00000A3E">
        <w:rPr>
          <w:rFonts w:ascii="Lato" w:hAnsi="Lato" w:cs="Arial"/>
          <w:bCs/>
          <w:color w:val="000000"/>
          <w:sz w:val="24"/>
          <w:szCs w:val="24"/>
          <w:lang w:val="en-GB"/>
        </w:rPr>
        <w:t>-December 15</w:t>
      </w:r>
      <w:r w:rsidRPr="00000A3E">
        <w:rPr>
          <w:rFonts w:ascii="Lato" w:hAnsi="Lato" w:cs="Arial"/>
          <w:bCs/>
          <w:color w:val="000000"/>
          <w:sz w:val="24"/>
          <w:szCs w:val="24"/>
          <w:lang w:val="en-GB"/>
        </w:rPr>
        <w:t>, 2022</w:t>
      </w:r>
    </w:p>
    <w:p w14:paraId="34E55341" w14:textId="77777777" w:rsidR="005226DA" w:rsidRPr="00000A3E" w:rsidRDefault="005226DA" w:rsidP="005226DA">
      <w:pPr>
        <w:spacing w:before="100" w:beforeAutospacing="1" w:after="0" w:line="240" w:lineRule="auto"/>
        <w:rPr>
          <w:rFonts w:ascii="Lato" w:hAnsi="Lato" w:cs="Arial"/>
          <w:bCs/>
          <w:color w:val="000000"/>
          <w:sz w:val="24"/>
          <w:szCs w:val="24"/>
          <w:lang w:val="en-GB"/>
        </w:rPr>
      </w:pPr>
      <w:r w:rsidRPr="00000A3E">
        <w:rPr>
          <w:rFonts w:ascii="Lato" w:hAnsi="Lato" w:cs="Arial"/>
          <w:b/>
          <w:bCs/>
          <w:color w:val="000000"/>
          <w:sz w:val="24"/>
          <w:szCs w:val="24"/>
          <w:lang w:val="en-GB"/>
        </w:rPr>
        <w:t>Level of Effort</w:t>
      </w:r>
      <w:r w:rsidRPr="00000A3E">
        <w:rPr>
          <w:rFonts w:ascii="Lato" w:hAnsi="Lato" w:cs="Arial"/>
          <w:bCs/>
          <w:color w:val="000000"/>
          <w:sz w:val="24"/>
          <w:szCs w:val="24"/>
          <w:lang w:val="en-GB"/>
        </w:rPr>
        <w:t xml:space="preserve">:  20 workdays </w:t>
      </w:r>
    </w:p>
    <w:p w14:paraId="0CED5E07" w14:textId="750B5A8B" w:rsidR="005226DA" w:rsidRPr="00000A3E" w:rsidRDefault="005226DA" w:rsidP="73C42499">
      <w:pPr>
        <w:spacing w:before="100" w:beforeAutospacing="1" w:after="0" w:line="240" w:lineRule="auto"/>
        <w:rPr>
          <w:rFonts w:ascii="Lato" w:hAnsi="Lato" w:cs="Arial"/>
          <w:color w:val="000000"/>
          <w:sz w:val="24"/>
          <w:szCs w:val="24"/>
          <w:lang w:val="fr-CI"/>
        </w:rPr>
      </w:pPr>
      <w:r w:rsidRPr="00000A3E">
        <w:rPr>
          <w:rFonts w:ascii="Lato" w:hAnsi="Lato" w:cs="Arial"/>
          <w:b/>
          <w:bCs/>
          <w:color w:val="000000" w:themeColor="text1"/>
          <w:sz w:val="24"/>
          <w:szCs w:val="24"/>
          <w:lang w:val="fr-CI"/>
        </w:rPr>
        <w:t>Location:</w:t>
      </w:r>
      <w:r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 xml:space="preserve"> </w:t>
      </w:r>
      <w:r w:rsidR="00C632B5"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 xml:space="preserve">Dar Es </w:t>
      </w:r>
      <w:proofErr w:type="spellStart"/>
      <w:r w:rsidR="00C632B5"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>Salaam</w:t>
      </w:r>
      <w:proofErr w:type="spellEnd"/>
      <w:r w:rsidR="00C632B5"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 xml:space="preserve">, Dodoma, Iringa, </w:t>
      </w:r>
      <w:proofErr w:type="spellStart"/>
      <w:r w:rsidR="00C632B5"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>Rukwa</w:t>
      </w:r>
      <w:proofErr w:type="spellEnd"/>
      <w:r w:rsidR="00C632B5"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>, and Morogoro Tanzania</w:t>
      </w:r>
    </w:p>
    <w:p w14:paraId="52ECA0D7" w14:textId="61641721" w:rsidR="17A33549" w:rsidRPr="00000A3E" w:rsidRDefault="17A33549" w:rsidP="214E2245">
      <w:pPr>
        <w:spacing w:beforeAutospacing="1" w:after="0" w:line="240" w:lineRule="auto"/>
        <w:rPr>
          <w:rFonts w:ascii="Lato" w:hAnsi="Lato" w:cs="Arial"/>
          <w:color w:val="000000" w:themeColor="text1"/>
          <w:sz w:val="24"/>
          <w:szCs w:val="24"/>
          <w:lang w:val="fr-CI"/>
        </w:rPr>
      </w:pPr>
      <w:proofErr w:type="spellStart"/>
      <w:r w:rsidRPr="00000A3E">
        <w:rPr>
          <w:rFonts w:ascii="Lato" w:hAnsi="Lato" w:cs="Arial"/>
          <w:b/>
          <w:bCs/>
          <w:color w:val="000000" w:themeColor="text1"/>
          <w:sz w:val="24"/>
          <w:szCs w:val="24"/>
          <w:lang w:val="fr-CI"/>
        </w:rPr>
        <w:t>Supervised</w:t>
      </w:r>
      <w:proofErr w:type="spellEnd"/>
      <w:r w:rsidRPr="00000A3E">
        <w:rPr>
          <w:rFonts w:ascii="Lato" w:hAnsi="Lato" w:cs="Arial"/>
          <w:b/>
          <w:bCs/>
          <w:color w:val="000000" w:themeColor="text1"/>
          <w:sz w:val="24"/>
          <w:szCs w:val="24"/>
          <w:lang w:val="fr-CI"/>
        </w:rPr>
        <w:t xml:space="preserve"> by:</w:t>
      </w:r>
      <w:r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 xml:space="preserve"> L</w:t>
      </w:r>
      <w:r w:rsidR="00A17C89">
        <w:rPr>
          <w:rFonts w:ascii="Lato" w:hAnsi="Lato" w:cs="Arial"/>
          <w:color w:val="000000" w:themeColor="text1"/>
          <w:sz w:val="24"/>
          <w:szCs w:val="24"/>
          <w:lang w:val="fr-CI"/>
        </w:rPr>
        <w:t xml:space="preserve">ishe </w:t>
      </w:r>
      <w:r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>E</w:t>
      </w:r>
      <w:r w:rsidR="00A17C89">
        <w:rPr>
          <w:rFonts w:ascii="Lato" w:hAnsi="Lato" w:cs="Arial"/>
          <w:color w:val="000000" w:themeColor="text1"/>
          <w:sz w:val="24"/>
          <w:szCs w:val="24"/>
          <w:lang w:val="fr-CI"/>
        </w:rPr>
        <w:t>ndelevu</w:t>
      </w:r>
      <w:r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 xml:space="preserve"> Chief of Party (</w:t>
      </w:r>
      <w:proofErr w:type="spellStart"/>
      <w:r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>CoP</w:t>
      </w:r>
      <w:proofErr w:type="spellEnd"/>
      <w:r w:rsidRPr="00000A3E">
        <w:rPr>
          <w:rFonts w:ascii="Lato" w:hAnsi="Lato" w:cs="Arial"/>
          <w:color w:val="000000" w:themeColor="text1"/>
          <w:sz w:val="24"/>
          <w:szCs w:val="24"/>
          <w:lang w:val="fr-CI"/>
        </w:rPr>
        <w:t>)</w:t>
      </w:r>
    </w:p>
    <w:p w14:paraId="093CE892" w14:textId="2D54ABB4" w:rsidR="005226DA" w:rsidRPr="00000A3E" w:rsidRDefault="005226DA" w:rsidP="485B7BFA">
      <w:pPr>
        <w:spacing w:before="100" w:beforeAutospacing="1" w:after="0" w:line="240" w:lineRule="auto"/>
        <w:rPr>
          <w:rFonts w:ascii="Lato" w:hAnsi="Lato" w:cs="Arial"/>
          <w:color w:val="000000"/>
          <w:sz w:val="24"/>
          <w:szCs w:val="24"/>
          <w:lang w:val="en-GB"/>
        </w:rPr>
      </w:pPr>
      <w:r w:rsidRPr="00000A3E">
        <w:rPr>
          <w:rFonts w:ascii="Lato" w:hAnsi="Lato" w:cs="Arial"/>
          <w:b/>
          <w:bCs/>
          <w:color w:val="000000" w:themeColor="text1"/>
          <w:sz w:val="24"/>
          <w:szCs w:val="24"/>
          <w:lang w:val="en-GB"/>
        </w:rPr>
        <w:t>Technical lead</w:t>
      </w:r>
      <w:r w:rsidR="00D74797" w:rsidRPr="00000A3E">
        <w:rPr>
          <w:rFonts w:ascii="Lato" w:hAnsi="Lato" w:cs="Arial"/>
          <w:b/>
          <w:bCs/>
          <w:color w:val="000000" w:themeColor="text1"/>
          <w:sz w:val="24"/>
          <w:szCs w:val="24"/>
          <w:lang w:val="en-GB"/>
        </w:rPr>
        <w:t>s</w:t>
      </w:r>
      <w:r w:rsidRPr="00000A3E">
        <w:rPr>
          <w:rFonts w:ascii="Lato" w:hAnsi="Lato" w:cs="Arial"/>
          <w:b/>
          <w:bCs/>
          <w:color w:val="000000" w:themeColor="text1"/>
          <w:sz w:val="24"/>
          <w:szCs w:val="24"/>
          <w:lang w:val="en-GB"/>
        </w:rPr>
        <w:t>:</w:t>
      </w:r>
      <w:r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 xml:space="preserve"> </w:t>
      </w:r>
      <w:r w:rsidR="005C4E38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 xml:space="preserve"> </w:t>
      </w:r>
      <w:r w:rsidR="00FD6AF8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>Lishe Endelevu</w:t>
      </w:r>
      <w:r w:rsidR="00D74797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 xml:space="preserve"> </w:t>
      </w:r>
      <w:r w:rsidR="005C4E38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>Chief of Party</w:t>
      </w:r>
      <w:r w:rsidR="00D74797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 xml:space="preserve"> and </w:t>
      </w:r>
      <w:r w:rsidR="008046BB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>SC</w:t>
      </w:r>
      <w:r w:rsidR="00D74797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>I</w:t>
      </w:r>
      <w:r w:rsidR="008046BB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 xml:space="preserve"> </w:t>
      </w:r>
      <w:r w:rsidR="5B79B253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>ACC</w:t>
      </w:r>
      <w:r w:rsidR="3D902AE3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>M</w:t>
      </w:r>
      <w:r w:rsidR="5B79B253" w:rsidRPr="00000A3E">
        <w:rPr>
          <w:rFonts w:ascii="Lato" w:hAnsi="Lato" w:cs="Arial"/>
          <w:color w:val="000000" w:themeColor="text1"/>
          <w:sz w:val="24"/>
          <w:szCs w:val="24"/>
          <w:lang w:val="en-GB"/>
        </w:rPr>
        <w:t xml:space="preserve"> Manager</w:t>
      </w:r>
    </w:p>
    <w:p w14:paraId="00B2DB18" w14:textId="77777777" w:rsidR="005226DA" w:rsidRPr="00000A3E" w:rsidRDefault="005226DA" w:rsidP="005226DA">
      <w:pPr>
        <w:spacing w:before="100" w:beforeAutospacing="1" w:after="0" w:line="240" w:lineRule="auto"/>
        <w:rPr>
          <w:rFonts w:ascii="Lato" w:hAnsi="Lato" w:cs="Arial"/>
          <w:b/>
          <w:bCs/>
          <w:color w:val="000000"/>
          <w:sz w:val="28"/>
          <w:szCs w:val="28"/>
          <w:u w:val="single"/>
        </w:rPr>
      </w:pPr>
      <w:r w:rsidRPr="00000A3E">
        <w:rPr>
          <w:rFonts w:ascii="Lato" w:hAnsi="Lato" w:cs="Arial"/>
          <w:b/>
          <w:bCs/>
          <w:color w:val="000000"/>
          <w:sz w:val="28"/>
          <w:szCs w:val="28"/>
          <w:u w:val="single"/>
        </w:rPr>
        <w:t xml:space="preserve">Background </w:t>
      </w:r>
    </w:p>
    <w:p w14:paraId="4F4514C1" w14:textId="69855026" w:rsidR="005226DA" w:rsidRPr="00836986" w:rsidRDefault="00385053" w:rsidP="00836986">
      <w:pPr>
        <w:spacing w:after="0" w:line="240" w:lineRule="auto"/>
        <w:jc w:val="both"/>
        <w:rPr>
          <w:rFonts w:ascii="Lato" w:hAnsi="Lato"/>
        </w:rPr>
      </w:pPr>
      <w:r w:rsidRPr="00836986">
        <w:rPr>
          <w:rFonts w:ascii="Lato" w:hAnsi="Lato"/>
        </w:rPr>
        <w:t xml:space="preserve">Lishe Endelevu is a </w:t>
      </w:r>
      <w:r w:rsidR="00FE14D7" w:rsidRPr="00836986">
        <w:rPr>
          <w:rFonts w:ascii="Lato" w:hAnsi="Lato"/>
        </w:rPr>
        <w:t xml:space="preserve">five-year cooperative agreement funded by USAID to contribute to the </w:t>
      </w:r>
      <w:r w:rsidR="007A62F0" w:rsidRPr="00836986">
        <w:rPr>
          <w:rFonts w:ascii="Lato" w:hAnsi="Lato"/>
        </w:rPr>
        <w:t xml:space="preserve">Government of Tanzania’s commitment to reduce stunting in children under age 5. </w:t>
      </w:r>
      <w:r w:rsidR="00712629" w:rsidRPr="00836986">
        <w:rPr>
          <w:rFonts w:ascii="Lato" w:hAnsi="Lato"/>
        </w:rPr>
        <w:t>Lishe Endelevu (Swahili for “sustainable nutrition”) will reach over 1.</w:t>
      </w:r>
      <w:r w:rsidR="007C3773">
        <w:rPr>
          <w:rFonts w:ascii="Lato" w:hAnsi="Lato"/>
        </w:rPr>
        <w:t>63</w:t>
      </w:r>
      <w:r w:rsidR="007C3773" w:rsidRPr="00836986">
        <w:rPr>
          <w:rFonts w:ascii="Lato" w:hAnsi="Lato"/>
        </w:rPr>
        <w:t xml:space="preserve"> </w:t>
      </w:r>
      <w:r w:rsidR="00712629" w:rsidRPr="00836986">
        <w:rPr>
          <w:rFonts w:ascii="Lato" w:hAnsi="Lato"/>
        </w:rPr>
        <w:t>million women of reproductive age, 1.1</w:t>
      </w:r>
      <w:r w:rsidR="007C3773">
        <w:rPr>
          <w:rFonts w:ascii="Lato" w:hAnsi="Lato"/>
        </w:rPr>
        <w:t>6</w:t>
      </w:r>
      <w:r w:rsidR="00712629" w:rsidRPr="00836986">
        <w:rPr>
          <w:rFonts w:ascii="Lato" w:hAnsi="Lato"/>
        </w:rPr>
        <w:t xml:space="preserve"> million children under age 5, and </w:t>
      </w:r>
      <w:r w:rsidR="007C3773" w:rsidRPr="00836986">
        <w:rPr>
          <w:rFonts w:ascii="Lato" w:hAnsi="Lato"/>
        </w:rPr>
        <w:t>3</w:t>
      </w:r>
      <w:r w:rsidR="007C3773">
        <w:rPr>
          <w:rFonts w:ascii="Lato" w:hAnsi="Lato"/>
        </w:rPr>
        <w:t>64</w:t>
      </w:r>
      <w:r w:rsidR="00712629" w:rsidRPr="00836986">
        <w:rPr>
          <w:rFonts w:ascii="Lato" w:hAnsi="Lato"/>
        </w:rPr>
        <w:t>,</w:t>
      </w:r>
      <w:r w:rsidR="007C3773">
        <w:rPr>
          <w:rFonts w:ascii="Lato" w:hAnsi="Lato"/>
        </w:rPr>
        <w:t>735</w:t>
      </w:r>
      <w:r w:rsidR="007C3773" w:rsidRPr="00836986">
        <w:rPr>
          <w:rFonts w:ascii="Lato" w:hAnsi="Lato"/>
        </w:rPr>
        <w:t xml:space="preserve"> </w:t>
      </w:r>
      <w:r w:rsidR="00712629" w:rsidRPr="00836986">
        <w:rPr>
          <w:rFonts w:ascii="Lato" w:hAnsi="Lato"/>
        </w:rPr>
        <w:t xml:space="preserve">adolescent 15-19 years of age in Dodoma, Iringa, </w:t>
      </w:r>
      <w:proofErr w:type="spellStart"/>
      <w:r w:rsidR="00712629" w:rsidRPr="00836986">
        <w:rPr>
          <w:rFonts w:ascii="Lato" w:hAnsi="Lato"/>
        </w:rPr>
        <w:t>Morogoro</w:t>
      </w:r>
      <w:proofErr w:type="spellEnd"/>
      <w:r w:rsidR="00712629" w:rsidRPr="00836986">
        <w:rPr>
          <w:rFonts w:ascii="Lato" w:hAnsi="Lato"/>
        </w:rPr>
        <w:t xml:space="preserve"> and </w:t>
      </w:r>
      <w:proofErr w:type="spellStart"/>
      <w:r w:rsidR="00712629" w:rsidRPr="00836986">
        <w:rPr>
          <w:rFonts w:ascii="Lato" w:hAnsi="Lato"/>
        </w:rPr>
        <w:t>Rukwa</w:t>
      </w:r>
      <w:proofErr w:type="spellEnd"/>
      <w:r w:rsidR="00712629" w:rsidRPr="00836986">
        <w:rPr>
          <w:rFonts w:ascii="Lato" w:hAnsi="Lato"/>
        </w:rPr>
        <w:t xml:space="preserve"> regions. Planned outcomes for the activity include: 1) Strengthened multi-sectoral coordination for improved nutrition at local government level; 2) Improved health, nutrition, caregiving and water, sanitation and hygiene (WASH) behaviors; 3) Increased access and availability of diverse, safe, and nutritious foods. Lishe Endelevu works directly with CSOs, LGAs, </w:t>
      </w:r>
      <w:r w:rsidR="00F529B8" w:rsidRPr="00836986">
        <w:rPr>
          <w:rFonts w:ascii="Lato" w:hAnsi="Lato"/>
        </w:rPr>
        <w:t xml:space="preserve">the health care system and communities and families to improve nutrition behaviors and outcomes. </w:t>
      </w:r>
    </w:p>
    <w:p w14:paraId="5A534897" w14:textId="49B7013E" w:rsidR="005226DA" w:rsidRPr="00836986" w:rsidRDefault="2C059935" w:rsidP="193657E4">
      <w:pPr>
        <w:spacing w:before="100" w:beforeAutospacing="1" w:after="0" w:line="240" w:lineRule="auto"/>
        <w:jc w:val="both"/>
        <w:rPr>
          <w:rFonts w:ascii="Lato" w:hAnsi="Lato" w:cs="Arial"/>
          <w:color w:val="000000"/>
          <w:lang w:val="en-GB"/>
        </w:rPr>
      </w:pPr>
      <w:r w:rsidRPr="00836986">
        <w:rPr>
          <w:rFonts w:ascii="Lato" w:hAnsi="Lato"/>
        </w:rPr>
        <w:t>USAID L</w:t>
      </w:r>
      <w:r w:rsidR="007C3773">
        <w:rPr>
          <w:rFonts w:ascii="Lato" w:hAnsi="Lato"/>
        </w:rPr>
        <w:t xml:space="preserve">ishe </w:t>
      </w:r>
      <w:r w:rsidRPr="00836986">
        <w:rPr>
          <w:rFonts w:ascii="Lato" w:hAnsi="Lato"/>
        </w:rPr>
        <w:t>E</w:t>
      </w:r>
      <w:r w:rsidR="007C3773">
        <w:rPr>
          <w:rFonts w:ascii="Lato" w:hAnsi="Lato"/>
        </w:rPr>
        <w:t>ndelevu</w:t>
      </w:r>
      <w:r w:rsidRPr="00836986">
        <w:rPr>
          <w:rFonts w:ascii="Lato" w:hAnsi="Lato"/>
        </w:rPr>
        <w:t xml:space="preserve"> implement</w:t>
      </w:r>
      <w:r w:rsidR="3B09BC82" w:rsidRPr="00836986">
        <w:rPr>
          <w:rFonts w:ascii="Lato" w:hAnsi="Lato"/>
        </w:rPr>
        <w:t>s</w:t>
      </w:r>
      <w:r w:rsidRPr="00836986">
        <w:rPr>
          <w:rFonts w:ascii="Lato" w:hAnsi="Lato"/>
        </w:rPr>
        <w:t xml:space="preserve"> high impact nutrition specific, </w:t>
      </w:r>
      <w:r w:rsidR="1D9696DA" w:rsidRPr="00836986">
        <w:rPr>
          <w:rFonts w:ascii="Lato" w:hAnsi="Lato"/>
        </w:rPr>
        <w:t xml:space="preserve">nutrition </w:t>
      </w:r>
      <w:r w:rsidRPr="00836986">
        <w:rPr>
          <w:rFonts w:ascii="Lato" w:hAnsi="Lato"/>
        </w:rPr>
        <w:t xml:space="preserve">sensitive and nutrition governance </w:t>
      </w:r>
      <w:r w:rsidR="67917BE5" w:rsidRPr="00836986">
        <w:rPr>
          <w:rFonts w:ascii="Lato" w:hAnsi="Lato"/>
        </w:rPr>
        <w:t xml:space="preserve">interventions in </w:t>
      </w:r>
      <w:r w:rsidR="007C3773" w:rsidRPr="00836986">
        <w:rPr>
          <w:rFonts w:ascii="Lato" w:hAnsi="Lato"/>
        </w:rPr>
        <w:t>2</w:t>
      </w:r>
      <w:r w:rsidR="007C3773">
        <w:rPr>
          <w:rFonts w:ascii="Lato" w:hAnsi="Lato"/>
        </w:rPr>
        <w:t>3</w:t>
      </w:r>
      <w:r w:rsidR="007C3773" w:rsidRPr="00836986">
        <w:rPr>
          <w:rFonts w:ascii="Lato" w:hAnsi="Lato"/>
        </w:rPr>
        <w:t xml:space="preserve"> </w:t>
      </w:r>
      <w:r w:rsidR="0D322269" w:rsidRPr="00836986">
        <w:rPr>
          <w:rFonts w:ascii="Lato" w:hAnsi="Lato"/>
        </w:rPr>
        <w:t>councils in Dodoma</w:t>
      </w:r>
      <w:r w:rsidR="00FC158B" w:rsidRPr="00836986">
        <w:rPr>
          <w:rFonts w:ascii="Lato" w:hAnsi="Lato"/>
        </w:rPr>
        <w:t xml:space="preserve"> (</w:t>
      </w:r>
      <w:r w:rsidR="007C3773">
        <w:rPr>
          <w:rFonts w:ascii="Lato" w:hAnsi="Lato"/>
        </w:rPr>
        <w:t>7</w:t>
      </w:r>
      <w:r w:rsidR="007C3773" w:rsidRPr="00836986">
        <w:rPr>
          <w:rFonts w:ascii="Lato" w:hAnsi="Lato"/>
        </w:rPr>
        <w:t xml:space="preserve"> </w:t>
      </w:r>
      <w:r w:rsidR="00FC158B" w:rsidRPr="00836986">
        <w:rPr>
          <w:rFonts w:ascii="Lato" w:hAnsi="Lato"/>
        </w:rPr>
        <w:t xml:space="preserve">Councils), Morogoro (all 9 Councils), Iringa (3 Councils) and </w:t>
      </w:r>
      <w:proofErr w:type="spellStart"/>
      <w:r w:rsidR="00FC158B" w:rsidRPr="00836986">
        <w:rPr>
          <w:rFonts w:ascii="Lato" w:hAnsi="Lato"/>
        </w:rPr>
        <w:t>Rukwa</w:t>
      </w:r>
      <w:proofErr w:type="spellEnd"/>
      <w:r w:rsidR="00FC158B" w:rsidRPr="00836986">
        <w:rPr>
          <w:rFonts w:ascii="Lato" w:hAnsi="Lato"/>
        </w:rPr>
        <w:t xml:space="preserve"> (all 4 Councils). </w:t>
      </w:r>
      <w:r w:rsidR="0FC34322" w:rsidRPr="004C3FB5">
        <w:rPr>
          <w:rFonts w:ascii="Lato" w:hAnsi="Lato"/>
        </w:rPr>
        <w:t xml:space="preserve">The project </w:t>
      </w:r>
      <w:r w:rsidR="047B7C62" w:rsidRPr="004C3FB5">
        <w:rPr>
          <w:rFonts w:ascii="Lato" w:hAnsi="Lato"/>
        </w:rPr>
        <w:t>achieves</w:t>
      </w:r>
      <w:r w:rsidR="0FC34322" w:rsidRPr="001A4D99">
        <w:rPr>
          <w:rFonts w:ascii="Lato" w:eastAsia="Arial" w:hAnsi="Lato" w:cs="Arial"/>
        </w:rPr>
        <w:t xml:space="preserve"> its objective by delivering nutrition </w:t>
      </w:r>
      <w:r w:rsidR="694DC962" w:rsidRPr="001A4D99">
        <w:rPr>
          <w:rFonts w:ascii="Lato" w:eastAsia="Arial" w:hAnsi="Lato" w:cs="Arial"/>
        </w:rPr>
        <w:t>specific,</w:t>
      </w:r>
      <w:r w:rsidR="0FC34322" w:rsidRPr="001A4D99">
        <w:rPr>
          <w:rFonts w:ascii="Lato" w:eastAsia="Arial" w:hAnsi="Lato" w:cs="Arial"/>
        </w:rPr>
        <w:t xml:space="preserve"> sensitive livelihoods and agriculture activities, nutrition governance, social</w:t>
      </w:r>
      <w:r w:rsidR="025A8CE4" w:rsidRPr="001A4D99">
        <w:rPr>
          <w:rFonts w:ascii="Lato" w:eastAsia="Arial" w:hAnsi="Lato" w:cs="Arial"/>
        </w:rPr>
        <w:t xml:space="preserve"> </w:t>
      </w:r>
      <w:r w:rsidR="0FC34322" w:rsidRPr="001A4D99">
        <w:rPr>
          <w:rFonts w:ascii="Lato" w:eastAsia="Arial" w:hAnsi="Lato" w:cs="Arial"/>
        </w:rPr>
        <w:t>behavior change</w:t>
      </w:r>
      <w:r w:rsidR="2D72C24F" w:rsidRPr="001A4D99">
        <w:rPr>
          <w:rFonts w:ascii="Lato" w:eastAsia="Arial" w:hAnsi="Lato" w:cs="Arial"/>
        </w:rPr>
        <w:t xml:space="preserve"> (SBCC and community engagement). </w:t>
      </w:r>
      <w:r w:rsidR="0FC34322" w:rsidRPr="004C3FB5">
        <w:rPr>
          <w:rFonts w:ascii="Lato" w:hAnsi="Lato" w:cs="Calibri"/>
        </w:rPr>
        <w:t xml:space="preserve"> </w:t>
      </w:r>
      <w:r w:rsidR="005226DA" w:rsidRPr="00836986">
        <w:rPr>
          <w:rFonts w:ascii="Lato" w:hAnsi="Lato" w:cs="Arial"/>
          <w:color w:val="000000" w:themeColor="text1"/>
          <w:lang w:val="en-GB"/>
        </w:rPr>
        <w:t xml:space="preserve">Localization is a USAID priority and a major component of Save the Children’s implementation under </w:t>
      </w:r>
      <w:r w:rsidR="00712629" w:rsidRPr="00836986">
        <w:rPr>
          <w:rFonts w:ascii="Lato" w:hAnsi="Lato" w:cs="Arial"/>
          <w:color w:val="000000" w:themeColor="text1"/>
          <w:lang w:val="en-GB"/>
        </w:rPr>
        <w:t>Lishe Endelevu</w:t>
      </w:r>
      <w:r w:rsidR="005226DA" w:rsidRPr="00836986">
        <w:rPr>
          <w:rFonts w:ascii="Lato" w:hAnsi="Lato" w:cs="Arial"/>
          <w:color w:val="000000" w:themeColor="text1"/>
          <w:lang w:val="en-GB"/>
        </w:rPr>
        <w:t xml:space="preserve">.  As a </w:t>
      </w:r>
      <w:r w:rsidR="37DD8DDD" w:rsidRPr="00836986">
        <w:rPr>
          <w:rFonts w:ascii="Lato" w:hAnsi="Lato" w:cs="Arial"/>
          <w:color w:val="000000" w:themeColor="text1"/>
          <w:lang w:val="en-GB"/>
        </w:rPr>
        <w:t>result,</w:t>
      </w:r>
      <w:r w:rsidR="009F6514" w:rsidRPr="00836986">
        <w:rPr>
          <w:rFonts w:ascii="Lato" w:hAnsi="Lato" w:cs="Arial"/>
          <w:color w:val="000000" w:themeColor="text1"/>
          <w:lang w:val="en-GB"/>
        </w:rPr>
        <w:t xml:space="preserve"> the first four years of implementation</w:t>
      </w:r>
      <w:r w:rsidR="005226DA" w:rsidRPr="00836986">
        <w:rPr>
          <w:rFonts w:ascii="Lato" w:hAnsi="Lato" w:cs="Arial"/>
          <w:color w:val="000000" w:themeColor="text1"/>
          <w:lang w:val="en-GB"/>
        </w:rPr>
        <w:t xml:space="preserve"> Save the Children has intensely assessed and strengthened the capacity of local </w:t>
      </w:r>
      <w:r w:rsidR="00974C13" w:rsidRPr="00836986">
        <w:rPr>
          <w:rFonts w:ascii="Lato" w:hAnsi="Lato" w:cs="Arial"/>
          <w:color w:val="000000" w:themeColor="text1"/>
          <w:lang w:val="en-GB"/>
        </w:rPr>
        <w:t>organizations to</w:t>
      </w:r>
      <w:r w:rsidR="005226DA" w:rsidRPr="00836986">
        <w:rPr>
          <w:rFonts w:ascii="Lato" w:hAnsi="Lato" w:cs="Arial"/>
          <w:color w:val="000000" w:themeColor="text1"/>
          <w:lang w:val="en-GB"/>
        </w:rPr>
        <w:t xml:space="preserve"> </w:t>
      </w:r>
      <w:r w:rsidR="000E0063">
        <w:rPr>
          <w:rFonts w:ascii="Lato" w:hAnsi="Lato" w:cs="Arial"/>
          <w:color w:val="000000" w:themeColor="text1"/>
          <w:lang w:val="en-GB"/>
        </w:rPr>
        <w:t>perform better and deliver</w:t>
      </w:r>
      <w:r w:rsidR="00DB799B">
        <w:rPr>
          <w:rFonts w:ascii="Lato" w:hAnsi="Lato" w:cs="Arial"/>
          <w:color w:val="000000" w:themeColor="text1"/>
          <w:lang w:val="en-GB"/>
        </w:rPr>
        <w:t xml:space="preserve">. </w:t>
      </w:r>
      <w:r w:rsidR="005226DA" w:rsidRPr="00836986">
        <w:rPr>
          <w:rFonts w:ascii="Lato" w:hAnsi="Lato" w:cs="Arial"/>
          <w:color w:val="000000" w:themeColor="text1"/>
          <w:lang w:val="en-GB"/>
        </w:rPr>
        <w:t xml:space="preserve"> </w:t>
      </w:r>
    </w:p>
    <w:p w14:paraId="4814C1CA" w14:textId="02392076" w:rsidR="005226DA" w:rsidRPr="00836986" w:rsidRDefault="005226DA" w:rsidP="005226DA">
      <w:pPr>
        <w:spacing w:before="100" w:beforeAutospacing="1" w:after="0" w:line="240" w:lineRule="auto"/>
        <w:jc w:val="both"/>
        <w:rPr>
          <w:rFonts w:ascii="Lato" w:hAnsi="Lato" w:cs="Arial"/>
          <w:color w:val="000000"/>
          <w:lang w:val="en-GB"/>
        </w:rPr>
      </w:pPr>
      <w:r w:rsidRPr="00836986">
        <w:rPr>
          <w:rFonts w:ascii="Lato" w:hAnsi="Lato" w:cs="Arial"/>
          <w:color w:val="000000"/>
          <w:lang w:val="en-GB"/>
        </w:rPr>
        <w:t xml:space="preserve">To successfully capture lessons learned from </w:t>
      </w:r>
      <w:r w:rsidR="009F6514" w:rsidRPr="00836986">
        <w:rPr>
          <w:rFonts w:ascii="Lato" w:hAnsi="Lato" w:cs="Arial"/>
          <w:color w:val="000000"/>
          <w:lang w:val="en-GB"/>
        </w:rPr>
        <w:t xml:space="preserve">Lishe </w:t>
      </w:r>
      <w:proofErr w:type="spellStart"/>
      <w:r w:rsidR="009F6514" w:rsidRPr="00836986">
        <w:rPr>
          <w:rFonts w:ascii="Lato" w:hAnsi="Lato" w:cs="Arial"/>
          <w:color w:val="000000"/>
          <w:lang w:val="en-GB"/>
        </w:rPr>
        <w:t>Endelevus</w:t>
      </w:r>
      <w:r w:rsidRPr="00836986">
        <w:rPr>
          <w:rFonts w:ascii="Lato" w:hAnsi="Lato" w:cs="Arial"/>
          <w:color w:val="000000"/>
          <w:lang w:val="en-GB"/>
        </w:rPr>
        <w:t>’s</w:t>
      </w:r>
      <w:proofErr w:type="spellEnd"/>
      <w:r w:rsidRPr="00836986">
        <w:rPr>
          <w:rFonts w:ascii="Lato" w:hAnsi="Lato" w:cs="Arial"/>
          <w:color w:val="000000"/>
          <w:lang w:val="en-GB"/>
        </w:rPr>
        <w:t xml:space="preserve"> </w:t>
      </w:r>
      <w:r w:rsidRPr="00836986">
        <w:rPr>
          <w:rFonts w:ascii="Lato" w:hAnsi="Lato" w:cs="Arial"/>
          <w:lang w:val="en-GB"/>
        </w:rPr>
        <w:t xml:space="preserve">capacity strengthening effort, and inform organizational practices going forward, Save the Children is establishing a series of learning activities to comprehensively document the process of </w:t>
      </w:r>
      <w:r w:rsidR="002C78D4" w:rsidRPr="00836986">
        <w:rPr>
          <w:rFonts w:ascii="Lato" w:hAnsi="Lato" w:cs="Arial"/>
          <w:lang w:val="en-GB"/>
        </w:rPr>
        <w:t xml:space="preserve">working with and providing </w:t>
      </w:r>
      <w:r w:rsidRPr="00836986">
        <w:rPr>
          <w:rFonts w:ascii="Lato" w:hAnsi="Lato" w:cs="Arial"/>
          <w:lang w:val="en-GB"/>
        </w:rPr>
        <w:t xml:space="preserve">capacity strengthening </w:t>
      </w:r>
      <w:r w:rsidR="002C78D4" w:rsidRPr="00836986">
        <w:rPr>
          <w:rFonts w:ascii="Lato" w:hAnsi="Lato" w:cs="Arial"/>
          <w:lang w:val="en-GB"/>
        </w:rPr>
        <w:t xml:space="preserve">to local entities </w:t>
      </w:r>
      <w:r w:rsidRPr="00836986">
        <w:rPr>
          <w:rFonts w:ascii="Lato" w:hAnsi="Lato" w:cs="Arial"/>
          <w:lang w:val="en-GB"/>
        </w:rPr>
        <w:t xml:space="preserve">as a key component of localization and further understanding of the process, challenges, lessons learned </w:t>
      </w:r>
      <w:r w:rsidRPr="00836986">
        <w:rPr>
          <w:rFonts w:ascii="Lato" w:hAnsi="Lato" w:cs="Arial"/>
          <w:color w:val="000000"/>
          <w:lang w:val="en-GB"/>
        </w:rPr>
        <w:t>and outcomes.</w:t>
      </w:r>
    </w:p>
    <w:p w14:paraId="0A90D45B" w14:textId="77777777" w:rsidR="00B073C6" w:rsidRDefault="00B073C6" w:rsidP="006344AD">
      <w:pPr>
        <w:spacing w:after="0" w:line="240" w:lineRule="auto"/>
        <w:jc w:val="both"/>
        <w:rPr>
          <w:rFonts w:ascii="Lato" w:hAnsi="Lato" w:cs="Arial"/>
          <w:b/>
          <w:bCs/>
          <w:color w:val="000000"/>
          <w:sz w:val="28"/>
          <w:szCs w:val="28"/>
          <w:u w:val="single"/>
          <w:lang w:val="en-GB"/>
        </w:rPr>
      </w:pPr>
    </w:p>
    <w:p w14:paraId="5F5B42AA" w14:textId="384A0439" w:rsidR="005226DA" w:rsidRPr="00000A3E" w:rsidRDefault="005226DA" w:rsidP="006344AD">
      <w:pPr>
        <w:spacing w:after="0" w:line="240" w:lineRule="auto"/>
        <w:jc w:val="both"/>
        <w:rPr>
          <w:rFonts w:ascii="Lato" w:hAnsi="Lato" w:cs="Arial"/>
          <w:b/>
          <w:bCs/>
          <w:color w:val="000000"/>
          <w:sz w:val="28"/>
          <w:szCs w:val="28"/>
          <w:u w:val="single"/>
          <w:lang w:val="en-GB"/>
        </w:rPr>
      </w:pPr>
      <w:r w:rsidRPr="00000A3E">
        <w:rPr>
          <w:rFonts w:ascii="Lato" w:hAnsi="Lato" w:cs="Arial"/>
          <w:b/>
          <w:bCs/>
          <w:color w:val="000000"/>
          <w:sz w:val="28"/>
          <w:szCs w:val="28"/>
          <w:u w:val="single"/>
          <w:lang w:val="en-GB"/>
        </w:rPr>
        <w:t>Justification</w:t>
      </w:r>
    </w:p>
    <w:p w14:paraId="271B7D3A" w14:textId="6F2C2304" w:rsidR="005226DA" w:rsidRPr="000B66CA" w:rsidRDefault="005226DA" w:rsidP="060D5412">
      <w:p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Helvetica"/>
        </w:rPr>
      </w:pPr>
      <w:r w:rsidRPr="000B66CA">
        <w:rPr>
          <w:rFonts w:ascii="Lato" w:eastAsia="Times New Roman" w:hAnsi="Lato" w:cs="Arial"/>
        </w:rPr>
        <w:t xml:space="preserve">In an effort to develop, document and disseminate </w:t>
      </w:r>
      <w:r w:rsidR="00BE0889" w:rsidRPr="000B66CA">
        <w:rPr>
          <w:rFonts w:ascii="Lato" w:eastAsia="Times New Roman" w:hAnsi="Lato" w:cs="Arial"/>
        </w:rPr>
        <w:t xml:space="preserve">Lishe </w:t>
      </w:r>
      <w:proofErr w:type="spellStart"/>
      <w:r w:rsidR="00BE0889" w:rsidRPr="000B66CA">
        <w:rPr>
          <w:rFonts w:ascii="Lato" w:eastAsia="Times New Roman" w:hAnsi="Lato" w:cs="Arial"/>
        </w:rPr>
        <w:t>Endelevu’s</w:t>
      </w:r>
      <w:proofErr w:type="spellEnd"/>
      <w:r w:rsidRPr="000B66CA">
        <w:rPr>
          <w:rFonts w:ascii="Lato" w:eastAsia="Times New Roman" w:hAnsi="Lato" w:cs="Arial"/>
        </w:rPr>
        <w:t xml:space="preserve"> local capacity strengthening efforts, </w:t>
      </w:r>
      <w:r w:rsidR="002545A1" w:rsidRPr="000B66CA">
        <w:rPr>
          <w:rFonts w:ascii="Lato" w:eastAsia="Times New Roman" w:hAnsi="Lato" w:cs="Helvetica"/>
        </w:rPr>
        <w:t xml:space="preserve">Save the Children </w:t>
      </w:r>
      <w:r w:rsidRPr="000B66CA">
        <w:rPr>
          <w:rFonts w:ascii="Lato" w:eastAsia="Times New Roman" w:hAnsi="Lato" w:cs="Helvetica"/>
        </w:rPr>
        <w:t>will engage a consultant who will lead, develop and coordinate key activities aimed at taking stock and assessing both organizational and system-level impacts of ca</w:t>
      </w:r>
      <w:r w:rsidR="002545A1" w:rsidRPr="000B66CA">
        <w:rPr>
          <w:rFonts w:ascii="Lato" w:eastAsia="Times New Roman" w:hAnsi="Lato" w:cs="Helvetica"/>
        </w:rPr>
        <w:t xml:space="preserve">pacity strengthening activities. The consultant will </w:t>
      </w:r>
      <w:r w:rsidRPr="000B66CA">
        <w:rPr>
          <w:rFonts w:ascii="Lato" w:eastAsia="Times New Roman" w:hAnsi="Lato" w:cs="Helvetica"/>
        </w:rPr>
        <w:t>facilitate the documentation and dissemination of knowledge generated</w:t>
      </w:r>
      <w:r w:rsidR="71893CA7" w:rsidRPr="000B66CA">
        <w:rPr>
          <w:rFonts w:ascii="Lato" w:eastAsia="Times New Roman" w:hAnsi="Lato" w:cs="Helvetica"/>
        </w:rPr>
        <w:t xml:space="preserve"> working</w:t>
      </w:r>
      <w:r w:rsidRPr="000B66CA">
        <w:rPr>
          <w:rFonts w:ascii="Lato" w:eastAsia="Times New Roman" w:hAnsi="Lato" w:cs="Helvetica"/>
        </w:rPr>
        <w:t xml:space="preserve"> in close collaboration with Save the Children </w:t>
      </w:r>
      <w:r w:rsidR="3BAAF6B6" w:rsidRPr="000B66CA">
        <w:rPr>
          <w:rFonts w:ascii="Lato" w:eastAsia="Times New Roman" w:hAnsi="Lato" w:cs="Helvetica"/>
        </w:rPr>
        <w:t>staff</w:t>
      </w:r>
      <w:r w:rsidR="76F5A7E1" w:rsidRPr="000B66CA">
        <w:rPr>
          <w:rFonts w:ascii="Lato" w:eastAsia="Times New Roman" w:hAnsi="Lato" w:cs="Helvetica"/>
        </w:rPr>
        <w:t>.</w:t>
      </w:r>
    </w:p>
    <w:p w14:paraId="3E7AC4EB" w14:textId="77777777" w:rsidR="00B073C6" w:rsidRDefault="00B073C6" w:rsidP="005226DA">
      <w:pPr>
        <w:shd w:val="clear" w:color="auto" w:fill="FFFFFF"/>
        <w:spacing w:after="0" w:line="240" w:lineRule="auto"/>
        <w:rPr>
          <w:rFonts w:ascii="Lato" w:eastAsia="Times New Roman" w:hAnsi="Lato"/>
          <w:b/>
          <w:sz w:val="28"/>
          <w:szCs w:val="28"/>
          <w:u w:val="single"/>
        </w:rPr>
      </w:pPr>
    </w:p>
    <w:p w14:paraId="649FE226" w14:textId="712F4BC5" w:rsidR="005226DA" w:rsidRPr="00000A3E" w:rsidRDefault="005226DA" w:rsidP="005226DA">
      <w:pPr>
        <w:shd w:val="clear" w:color="auto" w:fill="FFFFFF"/>
        <w:spacing w:after="0" w:line="240" w:lineRule="auto"/>
        <w:rPr>
          <w:rFonts w:ascii="Lato" w:eastAsia="Times New Roman" w:hAnsi="Lato"/>
          <w:sz w:val="28"/>
          <w:szCs w:val="28"/>
        </w:rPr>
      </w:pPr>
      <w:r w:rsidRPr="00000A3E">
        <w:rPr>
          <w:rFonts w:ascii="Lato" w:eastAsia="Times New Roman" w:hAnsi="Lato"/>
          <w:b/>
          <w:sz w:val="28"/>
          <w:szCs w:val="28"/>
          <w:u w:val="single"/>
        </w:rPr>
        <w:lastRenderedPageBreak/>
        <w:t>Objective</w:t>
      </w:r>
      <w:r w:rsidRPr="00000A3E">
        <w:rPr>
          <w:rFonts w:ascii="Lato" w:eastAsia="Times New Roman" w:hAnsi="Lato"/>
          <w:sz w:val="28"/>
          <w:szCs w:val="28"/>
        </w:rPr>
        <w:t>:</w:t>
      </w:r>
    </w:p>
    <w:p w14:paraId="3763FF76" w14:textId="36F67AA9" w:rsidR="003D59A2" w:rsidRPr="000B66CA" w:rsidRDefault="34EB2600" w:rsidP="00B073C6">
      <w:pPr>
        <w:spacing w:after="0" w:line="240" w:lineRule="auto"/>
        <w:rPr>
          <w:rFonts w:ascii="Lato" w:eastAsia="Times New Roman" w:hAnsi="Lato" w:cstheme="minorBidi"/>
        </w:rPr>
      </w:pPr>
      <w:r w:rsidRPr="000B66CA">
        <w:rPr>
          <w:rFonts w:ascii="Lato" w:eastAsia="Times New Roman" w:hAnsi="Lato" w:cstheme="minorBidi"/>
        </w:rPr>
        <w:t xml:space="preserve">The objective is to tease out and </w:t>
      </w:r>
      <w:r w:rsidR="40AFEE84" w:rsidRPr="000B66CA">
        <w:rPr>
          <w:rFonts w:ascii="Lato" w:eastAsia="Times New Roman" w:hAnsi="Lato" w:cstheme="minorBidi"/>
        </w:rPr>
        <w:t>package</w:t>
      </w:r>
      <w:r w:rsidR="003D59A2" w:rsidRPr="000B66CA">
        <w:rPr>
          <w:rFonts w:ascii="Lato" w:eastAsia="Times New Roman" w:hAnsi="Lato" w:cstheme="minorBidi"/>
        </w:rPr>
        <w:t xml:space="preserve"> the lessons learnt </w:t>
      </w:r>
      <w:r w:rsidR="71672224" w:rsidRPr="000B66CA">
        <w:rPr>
          <w:rFonts w:ascii="Lato" w:eastAsia="Times New Roman" w:hAnsi="Lato" w:cstheme="minorBidi"/>
        </w:rPr>
        <w:t xml:space="preserve">on </w:t>
      </w:r>
      <w:r w:rsidR="003D59A2" w:rsidRPr="000B66CA">
        <w:rPr>
          <w:rFonts w:ascii="Lato" w:eastAsia="Times New Roman" w:hAnsi="Lato" w:cstheme="minorBidi"/>
        </w:rPr>
        <w:t xml:space="preserve">working with Private Sector and Local Civil Society Organizations, </w:t>
      </w:r>
      <w:r w:rsidR="78EE3D51" w:rsidRPr="000B66CA">
        <w:rPr>
          <w:rFonts w:ascii="Lato" w:eastAsia="Times New Roman" w:hAnsi="Lato" w:cstheme="minorBidi"/>
        </w:rPr>
        <w:t>and</w:t>
      </w:r>
      <w:r w:rsidR="003D59A2" w:rsidRPr="000B66CA">
        <w:rPr>
          <w:rFonts w:ascii="Lato" w:eastAsia="Times New Roman" w:hAnsi="Lato" w:cstheme="minorBidi"/>
        </w:rPr>
        <w:t xml:space="preserve"> identif</w:t>
      </w:r>
      <w:r w:rsidR="778F8C11" w:rsidRPr="000B66CA">
        <w:rPr>
          <w:rFonts w:ascii="Lato" w:eastAsia="Times New Roman" w:hAnsi="Lato" w:cstheme="minorBidi"/>
        </w:rPr>
        <w:t>y</w:t>
      </w:r>
      <w:r w:rsidR="003D59A2" w:rsidRPr="000B66CA">
        <w:rPr>
          <w:rFonts w:ascii="Lato" w:eastAsia="Times New Roman" w:hAnsi="Lato" w:cstheme="minorBidi"/>
        </w:rPr>
        <w:t xml:space="preserve"> what could </w:t>
      </w:r>
      <w:r w:rsidR="1D85A71F" w:rsidRPr="000B66CA">
        <w:rPr>
          <w:rFonts w:ascii="Lato" w:eastAsia="Times New Roman" w:hAnsi="Lato" w:cstheme="minorBidi"/>
        </w:rPr>
        <w:t xml:space="preserve">be </w:t>
      </w:r>
      <w:r w:rsidR="003D59A2" w:rsidRPr="000B66CA">
        <w:rPr>
          <w:rFonts w:ascii="Lato" w:eastAsia="Times New Roman" w:hAnsi="Lato" w:cstheme="minorBidi"/>
        </w:rPr>
        <w:t>do</w:t>
      </w:r>
      <w:r w:rsidR="338246AC" w:rsidRPr="000B66CA">
        <w:rPr>
          <w:rFonts w:ascii="Lato" w:eastAsia="Times New Roman" w:hAnsi="Lato" w:cstheme="minorBidi"/>
        </w:rPr>
        <w:t>ne</w:t>
      </w:r>
      <w:r w:rsidR="003D59A2" w:rsidRPr="000B66CA">
        <w:rPr>
          <w:rFonts w:ascii="Lato" w:eastAsia="Times New Roman" w:hAnsi="Lato" w:cstheme="minorBidi"/>
        </w:rPr>
        <w:t xml:space="preserve"> differently or expand on for even greater results in the next program</w:t>
      </w:r>
      <w:r w:rsidR="3A495820" w:rsidRPr="000B66CA">
        <w:rPr>
          <w:rFonts w:ascii="Lato" w:eastAsia="Times New Roman" w:hAnsi="Lato" w:cstheme="minorBidi"/>
        </w:rPr>
        <w:t xml:space="preserve">; and provide </w:t>
      </w:r>
      <w:r w:rsidR="4A4E1477" w:rsidRPr="000B66CA">
        <w:rPr>
          <w:rFonts w:ascii="Lato" w:eastAsia="Times New Roman" w:hAnsi="Lato" w:cstheme="minorBidi"/>
        </w:rPr>
        <w:t>recommendations</w:t>
      </w:r>
      <w:r w:rsidR="003D59A2" w:rsidRPr="000B66CA">
        <w:rPr>
          <w:rFonts w:ascii="Lato" w:eastAsia="Times New Roman" w:hAnsi="Lato" w:cstheme="minorBidi"/>
        </w:rPr>
        <w:t>.</w:t>
      </w:r>
    </w:p>
    <w:p w14:paraId="0E45E705" w14:textId="77777777" w:rsidR="00B073C6" w:rsidRDefault="00B073C6" w:rsidP="005226DA">
      <w:pPr>
        <w:shd w:val="clear" w:color="auto" w:fill="FFFFFF"/>
        <w:spacing w:after="0" w:line="240" w:lineRule="auto"/>
        <w:rPr>
          <w:rFonts w:ascii="Lato" w:eastAsia="Times New Roman" w:hAnsi="Lato"/>
          <w:b/>
          <w:color w:val="3A3A3A"/>
          <w:sz w:val="28"/>
          <w:szCs w:val="28"/>
          <w:u w:val="single"/>
        </w:rPr>
      </w:pPr>
    </w:p>
    <w:p w14:paraId="6741EEE2" w14:textId="5A33BF7C" w:rsidR="005226DA" w:rsidRPr="00000A3E" w:rsidRDefault="00CA1049" w:rsidP="005226DA">
      <w:pPr>
        <w:shd w:val="clear" w:color="auto" w:fill="FFFFFF"/>
        <w:spacing w:after="0" w:line="240" w:lineRule="auto"/>
        <w:rPr>
          <w:rFonts w:ascii="Lato" w:eastAsia="Times New Roman" w:hAnsi="Lato"/>
          <w:b/>
          <w:color w:val="3A3A3A"/>
          <w:sz w:val="28"/>
          <w:szCs w:val="28"/>
          <w:u w:val="single"/>
        </w:rPr>
      </w:pPr>
      <w:r w:rsidRPr="00000A3E">
        <w:rPr>
          <w:rFonts w:ascii="Lato" w:eastAsia="Times New Roman" w:hAnsi="Lato"/>
          <w:b/>
          <w:color w:val="3A3A3A"/>
          <w:sz w:val="28"/>
          <w:szCs w:val="28"/>
          <w:u w:val="single"/>
        </w:rPr>
        <w:t xml:space="preserve">Key Activities </w:t>
      </w:r>
    </w:p>
    <w:p w14:paraId="67764564" w14:textId="77777777" w:rsidR="005226DA" w:rsidRPr="000B66CA" w:rsidRDefault="005226DA" w:rsidP="00DA2E07">
      <w:pPr>
        <w:shd w:val="clear" w:color="auto" w:fill="FFFFFF" w:themeFill="background1"/>
        <w:spacing w:after="0" w:line="240" w:lineRule="auto"/>
        <w:rPr>
          <w:rFonts w:ascii="Lato" w:eastAsia="Times New Roman" w:hAnsi="Lato"/>
          <w:b/>
          <w:bCs/>
          <w:u w:val="single"/>
        </w:rPr>
      </w:pPr>
      <w:r w:rsidRPr="000B66CA">
        <w:rPr>
          <w:rFonts w:ascii="Lato" w:eastAsia="Times New Roman" w:hAnsi="Lato"/>
          <w:color w:val="3A3A3A"/>
        </w:rPr>
        <w:t>T</w:t>
      </w:r>
      <w:r w:rsidRPr="000B66CA">
        <w:rPr>
          <w:rFonts w:ascii="Lato" w:eastAsia="Times New Roman" w:hAnsi="Lato"/>
        </w:rPr>
        <w:t>he consultant is expected to undertake the following activities:</w:t>
      </w:r>
    </w:p>
    <w:p w14:paraId="3F50FFBE" w14:textId="036D58A9" w:rsidR="005226DA" w:rsidRPr="000B66CA" w:rsidRDefault="00C361CE" w:rsidP="00DA2E07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Lato" w:eastAsia="Times New Roman" w:hAnsi="Lato" w:cs="Helvetica"/>
        </w:rPr>
      </w:pPr>
      <w:r w:rsidRPr="000B66CA">
        <w:rPr>
          <w:rFonts w:ascii="Lato" w:eastAsia="Times New Roman" w:hAnsi="Lato" w:cs="Helvetica"/>
        </w:rPr>
        <w:t xml:space="preserve">Conduct interviews with project staff </w:t>
      </w:r>
      <w:r w:rsidR="00063DC3" w:rsidRPr="000B66CA">
        <w:rPr>
          <w:rFonts w:ascii="Lato" w:eastAsia="Times New Roman" w:hAnsi="Lato" w:cs="Helvetica"/>
        </w:rPr>
        <w:t xml:space="preserve">in Dar Es Salaam and four implementation regions </w:t>
      </w:r>
      <w:r w:rsidR="00AE5123" w:rsidRPr="000B66CA">
        <w:rPr>
          <w:rFonts w:ascii="Lato" w:eastAsia="Times New Roman" w:hAnsi="Lato" w:cs="Helvetica"/>
        </w:rPr>
        <w:t xml:space="preserve">and desk review of relevant project documents </w:t>
      </w:r>
      <w:r w:rsidR="009014CE" w:rsidRPr="000B66CA">
        <w:rPr>
          <w:rFonts w:ascii="Lato" w:eastAsia="Times New Roman" w:hAnsi="Lato" w:cs="Helvetica"/>
        </w:rPr>
        <w:t>to gather lessons learned on working with government, local CSOs, and private sector</w:t>
      </w:r>
    </w:p>
    <w:p w14:paraId="217003E0" w14:textId="12C7A790" w:rsidR="005226DA" w:rsidRPr="000B66CA" w:rsidRDefault="00CA1049" w:rsidP="00DA2E07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Lato" w:eastAsia="Times New Roman" w:hAnsi="Lato" w:cs="Helvetica"/>
        </w:rPr>
      </w:pPr>
      <w:r w:rsidRPr="000B66CA">
        <w:rPr>
          <w:rFonts w:ascii="Lato" w:eastAsia="Times New Roman" w:hAnsi="Lato" w:cs="Helvetica"/>
        </w:rPr>
        <w:t>C</w:t>
      </w:r>
      <w:r w:rsidR="005226DA" w:rsidRPr="000B66CA">
        <w:rPr>
          <w:rFonts w:ascii="Lato" w:eastAsia="Times New Roman" w:hAnsi="Lato" w:cs="Helvetica"/>
        </w:rPr>
        <w:t xml:space="preserve">onduct analysis situating capacity strengthening activities, and their documented outcomes, within the broader </w:t>
      </w:r>
      <w:r w:rsidR="00D250B2" w:rsidRPr="000B66CA">
        <w:rPr>
          <w:rFonts w:ascii="Lato" w:eastAsia="Times New Roman" w:hAnsi="Lato" w:cs="Helvetica"/>
        </w:rPr>
        <w:t>nutrition</w:t>
      </w:r>
      <w:r w:rsidR="005226DA" w:rsidRPr="000B66CA">
        <w:rPr>
          <w:rFonts w:ascii="Lato" w:eastAsia="Times New Roman" w:hAnsi="Lato" w:cs="Helvetica"/>
        </w:rPr>
        <w:t xml:space="preserve"> </w:t>
      </w:r>
      <w:r w:rsidR="00D250B2" w:rsidRPr="000B66CA">
        <w:rPr>
          <w:rFonts w:ascii="Lato" w:eastAsia="Times New Roman" w:hAnsi="Lato" w:cs="Helvetica"/>
        </w:rPr>
        <w:t xml:space="preserve">landscape </w:t>
      </w:r>
      <w:r w:rsidR="005226DA" w:rsidRPr="000B66CA">
        <w:rPr>
          <w:rFonts w:ascii="Lato" w:eastAsia="Times New Roman" w:hAnsi="Lato" w:cs="Helvetica"/>
        </w:rPr>
        <w:t xml:space="preserve">and assessing the impacts </w:t>
      </w:r>
      <w:r w:rsidR="00D250B2" w:rsidRPr="000B66CA">
        <w:rPr>
          <w:rFonts w:ascii="Lato" w:eastAsia="Times New Roman" w:hAnsi="Lato" w:cs="Helvetica"/>
        </w:rPr>
        <w:t xml:space="preserve">Lishe Endelevu </w:t>
      </w:r>
      <w:r w:rsidR="005226DA" w:rsidRPr="000B66CA">
        <w:rPr>
          <w:rFonts w:ascii="Lato" w:eastAsia="Times New Roman" w:hAnsi="Lato" w:cs="Helvetica"/>
        </w:rPr>
        <w:t xml:space="preserve">strengthened capacities of targeted actors have/will have on that system.  </w:t>
      </w:r>
    </w:p>
    <w:p w14:paraId="1073F7E3" w14:textId="426AA55D" w:rsidR="009A7CEB" w:rsidRPr="000B66CA" w:rsidRDefault="009A7CEB" w:rsidP="00DA2E07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Lato" w:eastAsia="Times New Roman" w:hAnsi="Lato" w:cs="Helvetica"/>
        </w:rPr>
      </w:pPr>
      <w:r w:rsidRPr="000B66CA">
        <w:rPr>
          <w:rFonts w:ascii="Lato" w:eastAsia="Times New Roman" w:hAnsi="Lato" w:cs="Helvetica"/>
        </w:rPr>
        <w:t>Identify challenges, remaining gaps and recommendations to overcome these in future programming efforts.</w:t>
      </w:r>
    </w:p>
    <w:p w14:paraId="61C22488" w14:textId="356E5E2D" w:rsidR="00E21119" w:rsidRPr="000B66CA" w:rsidRDefault="00E21119" w:rsidP="00DA2E0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right="240"/>
        <w:rPr>
          <w:rFonts w:ascii="Lato" w:eastAsia="Times New Roman" w:hAnsi="Lato" w:cs="Helvetica"/>
        </w:rPr>
      </w:pPr>
      <w:r w:rsidRPr="000B66CA">
        <w:rPr>
          <w:rFonts w:ascii="Lato" w:eastAsia="Times New Roman" w:hAnsi="Lato" w:cs="Helvetica"/>
        </w:rPr>
        <w:t xml:space="preserve">Provide overall quality control and technical assistance for writing, editing, and packaging of key knowledge products to be agreed upon with the </w:t>
      </w:r>
      <w:r w:rsidR="502BEBEE" w:rsidRPr="000B66CA">
        <w:rPr>
          <w:rFonts w:ascii="Lato" w:eastAsia="Times New Roman" w:hAnsi="Lato" w:cs="Helvetica"/>
        </w:rPr>
        <w:t xml:space="preserve">MEAL </w:t>
      </w:r>
      <w:r w:rsidR="1390119C" w:rsidRPr="000B66CA">
        <w:rPr>
          <w:rFonts w:ascii="Lato" w:eastAsia="Times New Roman" w:hAnsi="Lato" w:cs="Helvetica"/>
        </w:rPr>
        <w:t>Manager</w:t>
      </w:r>
      <w:r w:rsidR="2CD570AC" w:rsidRPr="000B66CA">
        <w:rPr>
          <w:rFonts w:ascii="Lato" w:eastAsia="Times New Roman" w:hAnsi="Lato" w:cs="Helvetica"/>
        </w:rPr>
        <w:t>.</w:t>
      </w:r>
    </w:p>
    <w:p w14:paraId="650BD1AC" w14:textId="6D6F26B2" w:rsidR="00E21119" w:rsidRPr="000B66CA" w:rsidRDefault="00E21119" w:rsidP="00DA2E07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Lato" w:eastAsia="Times New Roman" w:hAnsi="Lato" w:cs="Helvetica"/>
        </w:rPr>
      </w:pPr>
      <w:r w:rsidRPr="000B66CA">
        <w:rPr>
          <w:rFonts w:ascii="Lato" w:eastAsia="Times New Roman" w:hAnsi="Lato" w:cs="Helvetica"/>
        </w:rPr>
        <w:t>Manage and support project-related visibility efforts, including but not limited to the organization of brown bag presentations, webinars, etc.</w:t>
      </w:r>
    </w:p>
    <w:p w14:paraId="5C2C6489" w14:textId="06723BDD" w:rsidR="00247CA7" w:rsidRPr="00000A3E" w:rsidRDefault="00247CA7" w:rsidP="00DA2E07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Lato" w:eastAsia="Times New Roman" w:hAnsi="Lato" w:cs="Helvetica"/>
          <w:sz w:val="24"/>
          <w:szCs w:val="24"/>
        </w:rPr>
      </w:pPr>
      <w:r w:rsidRPr="000B66CA">
        <w:rPr>
          <w:rFonts w:ascii="Lato" w:eastAsia="Times New Roman" w:hAnsi="Lato" w:cs="Helvetica"/>
        </w:rPr>
        <w:t>Develop documentary and other visibility materials</w:t>
      </w:r>
      <w:r w:rsidRPr="00000A3E">
        <w:rPr>
          <w:rFonts w:ascii="Lato" w:eastAsia="Times New Roman" w:hAnsi="Lato" w:cs="Helvetica"/>
          <w:sz w:val="24"/>
          <w:szCs w:val="24"/>
        </w:rPr>
        <w:t xml:space="preserve"> </w:t>
      </w:r>
    </w:p>
    <w:p w14:paraId="3A7EA3A0" w14:textId="77777777" w:rsidR="00DA2E07" w:rsidRDefault="00DA2E07" w:rsidP="00DA2E07">
      <w:pPr>
        <w:shd w:val="clear" w:color="auto" w:fill="FFFFFF"/>
        <w:spacing w:after="0" w:line="240" w:lineRule="auto"/>
        <w:ind w:right="238"/>
        <w:rPr>
          <w:rFonts w:ascii="Lato" w:eastAsia="Times New Roman" w:hAnsi="Lato" w:cs="Helvetica"/>
          <w:b/>
          <w:sz w:val="28"/>
          <w:szCs w:val="28"/>
          <w:u w:val="single"/>
        </w:rPr>
      </w:pPr>
    </w:p>
    <w:p w14:paraId="2D21D0B1" w14:textId="22553929" w:rsidR="00FB01BA" w:rsidRPr="00000A3E" w:rsidRDefault="00FB01BA" w:rsidP="00DA2E07">
      <w:pPr>
        <w:shd w:val="clear" w:color="auto" w:fill="FFFFFF"/>
        <w:spacing w:after="0" w:line="240" w:lineRule="auto"/>
        <w:ind w:right="238"/>
        <w:rPr>
          <w:rFonts w:ascii="Lato" w:eastAsia="Times New Roman" w:hAnsi="Lato" w:cs="Helvetica"/>
          <w:b/>
          <w:sz w:val="28"/>
          <w:szCs w:val="28"/>
          <w:u w:val="single"/>
        </w:rPr>
      </w:pPr>
      <w:r w:rsidRPr="00000A3E">
        <w:rPr>
          <w:rFonts w:ascii="Lato" w:eastAsia="Times New Roman" w:hAnsi="Lato" w:cs="Helvetica"/>
          <w:b/>
          <w:sz w:val="28"/>
          <w:szCs w:val="28"/>
          <w:u w:val="single"/>
        </w:rPr>
        <w:t>Assignment Design and Methodology</w:t>
      </w:r>
    </w:p>
    <w:p w14:paraId="34EE5E14" w14:textId="5CCCE7EC" w:rsidR="00E21119" w:rsidRPr="000B66CA" w:rsidRDefault="00FB01BA" w:rsidP="00DA2E07">
      <w:pPr>
        <w:shd w:val="clear" w:color="auto" w:fill="FFFFFF" w:themeFill="background1"/>
        <w:spacing w:after="0" w:line="240" w:lineRule="auto"/>
        <w:ind w:right="238"/>
        <w:rPr>
          <w:rFonts w:ascii="Lato" w:eastAsia="Times New Roman" w:hAnsi="Lato" w:cs="Helvetica"/>
        </w:rPr>
      </w:pPr>
      <w:r w:rsidRPr="000B66CA">
        <w:rPr>
          <w:rFonts w:ascii="Lato" w:eastAsia="Times New Roman" w:hAnsi="Lato" w:cs="Helvetica"/>
        </w:rPr>
        <w:t xml:space="preserve">The consultant is expected to initiate this assignment by conducting literature review of relevant </w:t>
      </w:r>
      <w:r w:rsidR="00247CA7" w:rsidRPr="000B66CA">
        <w:rPr>
          <w:rFonts w:ascii="Lato" w:eastAsia="Times New Roman" w:hAnsi="Lato" w:cs="Helvetica"/>
        </w:rPr>
        <w:t>Lishe Endelevu</w:t>
      </w:r>
      <w:r w:rsidRPr="000B66CA">
        <w:rPr>
          <w:rFonts w:ascii="Lato" w:eastAsia="Times New Roman" w:hAnsi="Lato" w:cs="Helvetica"/>
        </w:rPr>
        <w:t xml:space="preserve"> project documents. He/she will then conduct work sessions</w:t>
      </w:r>
      <w:r w:rsidR="00E02D6B">
        <w:rPr>
          <w:rFonts w:ascii="Lato" w:eastAsia="Times New Roman" w:hAnsi="Lato" w:cs="Helvetica"/>
        </w:rPr>
        <w:t>/interviews</w:t>
      </w:r>
      <w:r w:rsidRPr="000B66CA">
        <w:rPr>
          <w:rFonts w:ascii="Lato" w:eastAsia="Times New Roman" w:hAnsi="Lato" w:cs="Helvetica"/>
        </w:rPr>
        <w:t xml:space="preserve"> with relevant Save the Children staff, selected </w:t>
      </w:r>
      <w:r w:rsidR="00247CA7" w:rsidRPr="000B66CA">
        <w:rPr>
          <w:rFonts w:ascii="Lato" w:eastAsia="Times New Roman" w:hAnsi="Lato" w:cs="Helvetica"/>
        </w:rPr>
        <w:t>partner</w:t>
      </w:r>
      <w:r w:rsidRPr="000B66CA">
        <w:rPr>
          <w:rFonts w:ascii="Lato" w:eastAsia="Times New Roman" w:hAnsi="Lato" w:cs="Helvetica"/>
        </w:rPr>
        <w:t xml:space="preserve"> staff and any other entity involved in the broader </w:t>
      </w:r>
      <w:r w:rsidR="00247CA7" w:rsidRPr="000B66CA">
        <w:rPr>
          <w:rFonts w:ascii="Lato" w:eastAsia="Times New Roman" w:hAnsi="Lato" w:cs="Helvetica"/>
        </w:rPr>
        <w:t xml:space="preserve">nutrition landscape as identified by the </w:t>
      </w:r>
      <w:r w:rsidRPr="000B66CA">
        <w:rPr>
          <w:rFonts w:ascii="Lato" w:eastAsia="Times New Roman" w:hAnsi="Lato" w:cs="Helvetica"/>
        </w:rPr>
        <w:t>L</w:t>
      </w:r>
      <w:r w:rsidR="00F60350">
        <w:rPr>
          <w:rFonts w:ascii="Lato" w:eastAsia="Times New Roman" w:hAnsi="Lato" w:cs="Helvetica"/>
        </w:rPr>
        <w:t xml:space="preserve">ishe </w:t>
      </w:r>
      <w:r w:rsidRPr="000B66CA">
        <w:rPr>
          <w:rFonts w:ascii="Lato" w:eastAsia="Times New Roman" w:hAnsi="Lato" w:cs="Helvetica"/>
        </w:rPr>
        <w:t>E</w:t>
      </w:r>
      <w:r w:rsidR="00F60350">
        <w:rPr>
          <w:rFonts w:ascii="Lato" w:eastAsia="Times New Roman" w:hAnsi="Lato" w:cs="Helvetica"/>
        </w:rPr>
        <w:t>ndelevu</w:t>
      </w:r>
      <w:r w:rsidRPr="000B66CA">
        <w:rPr>
          <w:rFonts w:ascii="Lato" w:eastAsia="Times New Roman" w:hAnsi="Lato" w:cs="Helvetica"/>
        </w:rPr>
        <w:t xml:space="preserve"> COP</w:t>
      </w:r>
      <w:r w:rsidR="4D671190" w:rsidRPr="000B66CA">
        <w:rPr>
          <w:rFonts w:ascii="Lato" w:eastAsia="Times New Roman" w:hAnsi="Lato" w:cs="Helvetica"/>
        </w:rPr>
        <w:t xml:space="preserve"> in consultation with H&amp;N Specialist, </w:t>
      </w:r>
      <w:r w:rsidR="105C8FF6" w:rsidRPr="000B66CA">
        <w:rPr>
          <w:rFonts w:ascii="Lato" w:eastAsia="Times New Roman" w:hAnsi="Lato" w:cs="Helvetica"/>
        </w:rPr>
        <w:t>L</w:t>
      </w:r>
      <w:r w:rsidR="00F60350">
        <w:rPr>
          <w:rFonts w:ascii="Lato" w:eastAsia="Times New Roman" w:hAnsi="Lato" w:cs="Helvetica"/>
        </w:rPr>
        <w:t xml:space="preserve">ishe </w:t>
      </w:r>
      <w:r w:rsidR="105C8FF6" w:rsidRPr="000B66CA">
        <w:rPr>
          <w:rFonts w:ascii="Lato" w:eastAsia="Times New Roman" w:hAnsi="Lato" w:cs="Helvetica"/>
        </w:rPr>
        <w:t>E</w:t>
      </w:r>
      <w:r w:rsidR="00F60350">
        <w:rPr>
          <w:rFonts w:ascii="Lato" w:eastAsia="Times New Roman" w:hAnsi="Lato" w:cs="Helvetica"/>
        </w:rPr>
        <w:t>ndelevu</w:t>
      </w:r>
      <w:r w:rsidR="105C8FF6" w:rsidRPr="000B66CA">
        <w:rPr>
          <w:rFonts w:ascii="Lato" w:eastAsia="Times New Roman" w:hAnsi="Lato" w:cs="Helvetica"/>
        </w:rPr>
        <w:t xml:space="preserve"> Technical team</w:t>
      </w:r>
      <w:r w:rsidR="7E06CA06" w:rsidRPr="000B66CA">
        <w:rPr>
          <w:rFonts w:ascii="Lato" w:eastAsia="Times New Roman" w:hAnsi="Lato" w:cs="Helvetica"/>
        </w:rPr>
        <w:t xml:space="preserve">, and </w:t>
      </w:r>
      <w:r w:rsidR="105C8FF6" w:rsidRPr="000B66CA">
        <w:rPr>
          <w:rFonts w:ascii="Lato" w:eastAsia="Times New Roman" w:hAnsi="Lato" w:cs="Helvetica"/>
        </w:rPr>
        <w:t>Save US</w:t>
      </w:r>
      <w:r w:rsidRPr="000B66CA">
        <w:rPr>
          <w:rFonts w:ascii="Lato" w:eastAsia="Times New Roman" w:hAnsi="Lato" w:cs="Helvetica"/>
        </w:rPr>
        <w:t>. The consultant should be able to state the methodology that he/she will take to achieve the above objectives including the establishment of the status of outcome related measures such as condition prior to the project intervention.</w:t>
      </w:r>
    </w:p>
    <w:p w14:paraId="74FFCE20" w14:textId="77777777" w:rsidR="000B66CA" w:rsidRDefault="000B66CA" w:rsidP="005226DA">
      <w:pPr>
        <w:shd w:val="clear" w:color="auto" w:fill="FFFFFF" w:themeFill="background1"/>
        <w:spacing w:after="0" w:line="240" w:lineRule="auto"/>
        <w:rPr>
          <w:rFonts w:ascii="Lato" w:eastAsia="Times New Roman" w:hAnsi="Lato"/>
          <w:b/>
          <w:bCs/>
          <w:color w:val="222222"/>
          <w:sz w:val="28"/>
          <w:szCs w:val="28"/>
          <w:u w:val="single"/>
        </w:rPr>
      </w:pPr>
    </w:p>
    <w:p w14:paraId="2679BE1C" w14:textId="71D434F0" w:rsidR="005226DA" w:rsidRPr="00000A3E" w:rsidRDefault="005226DA" w:rsidP="005226DA">
      <w:pPr>
        <w:shd w:val="clear" w:color="auto" w:fill="FFFFFF" w:themeFill="background1"/>
        <w:spacing w:after="0" w:line="240" w:lineRule="auto"/>
        <w:rPr>
          <w:rFonts w:ascii="Lato" w:eastAsia="Times New Roman" w:hAnsi="Lato"/>
          <w:b/>
          <w:bCs/>
          <w:color w:val="222222"/>
          <w:sz w:val="28"/>
          <w:szCs w:val="28"/>
          <w:u w:val="single"/>
        </w:rPr>
      </w:pPr>
      <w:r w:rsidRPr="00000A3E">
        <w:rPr>
          <w:rFonts w:ascii="Lato" w:eastAsia="Times New Roman" w:hAnsi="Lato"/>
          <w:b/>
          <w:bCs/>
          <w:color w:val="222222"/>
          <w:sz w:val="28"/>
          <w:szCs w:val="28"/>
          <w:u w:val="single"/>
        </w:rPr>
        <w:t>Specific Deliverables</w:t>
      </w:r>
    </w:p>
    <w:p w14:paraId="7B10E460" w14:textId="439D266D" w:rsidR="00E0248E" w:rsidRPr="000B66CA" w:rsidRDefault="00E0248E" w:rsidP="00E024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Arial"/>
        </w:rPr>
      </w:pPr>
      <w:r w:rsidRPr="000B66CA">
        <w:rPr>
          <w:rFonts w:ascii="Lato" w:eastAsia="Times New Roman" w:hAnsi="Lato" w:cs="Arial"/>
        </w:rPr>
        <w:t>A</w:t>
      </w:r>
      <w:r w:rsidR="005226DA" w:rsidRPr="000B66CA">
        <w:rPr>
          <w:rFonts w:ascii="Lato" w:eastAsia="Times New Roman" w:hAnsi="Lato" w:cs="Arial"/>
        </w:rPr>
        <w:t xml:space="preserve"> report containing key lessons learned, best practices &amp; recommendations to improv</w:t>
      </w:r>
      <w:r w:rsidRPr="000B66CA">
        <w:rPr>
          <w:rFonts w:ascii="Lato" w:eastAsia="Times New Roman" w:hAnsi="Lato" w:cs="Arial"/>
        </w:rPr>
        <w:t xml:space="preserve">e further capacity </w:t>
      </w:r>
      <w:r w:rsidR="00247CA7" w:rsidRPr="000B66CA">
        <w:rPr>
          <w:rFonts w:ascii="Lato" w:eastAsia="Times New Roman" w:hAnsi="Lato" w:cs="Arial"/>
        </w:rPr>
        <w:t>strengthening</w:t>
      </w:r>
      <w:r w:rsidRPr="000B66CA">
        <w:rPr>
          <w:rFonts w:ascii="Lato" w:eastAsia="Times New Roman" w:hAnsi="Lato" w:cs="Arial"/>
        </w:rPr>
        <w:t xml:space="preserve"> efforts </w:t>
      </w:r>
    </w:p>
    <w:p w14:paraId="7ED7F438" w14:textId="168DE8DA" w:rsidR="006A0F8D" w:rsidRPr="000B66CA" w:rsidRDefault="006A0F8D" w:rsidP="00E024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Arial"/>
        </w:rPr>
      </w:pPr>
      <w:r w:rsidRPr="000B66CA">
        <w:rPr>
          <w:rFonts w:ascii="Lato" w:eastAsia="Times New Roman" w:hAnsi="Lato" w:cs="Arial"/>
        </w:rPr>
        <w:t xml:space="preserve">Additional short KM and visibility materials </w:t>
      </w:r>
    </w:p>
    <w:p w14:paraId="7597B89B" w14:textId="7C5F1540" w:rsidR="005226DA" w:rsidRPr="000B66CA" w:rsidRDefault="006A0F8D" w:rsidP="193657E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Lato" w:eastAsia="Times New Roman" w:hAnsi="Lato" w:cs="Arial"/>
        </w:rPr>
      </w:pPr>
      <w:r w:rsidRPr="000B66CA">
        <w:rPr>
          <w:rFonts w:ascii="Lato" w:eastAsia="Times New Roman" w:hAnsi="Lato" w:cs="Arial"/>
        </w:rPr>
        <w:t>One short documentary</w:t>
      </w:r>
    </w:p>
    <w:p w14:paraId="72A9EDB4" w14:textId="08DFD8C2" w:rsidR="005226DA" w:rsidRPr="000B66CA" w:rsidRDefault="00E0248E" w:rsidP="005226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Arial"/>
        </w:rPr>
      </w:pPr>
      <w:r w:rsidRPr="000B66CA">
        <w:rPr>
          <w:rFonts w:ascii="Lato" w:eastAsia="Times New Roman" w:hAnsi="Lato" w:cs="Arial"/>
        </w:rPr>
        <w:t>2</w:t>
      </w:r>
      <w:r w:rsidR="005226DA" w:rsidRPr="000B66CA">
        <w:rPr>
          <w:rFonts w:ascii="Lato" w:eastAsia="Times New Roman" w:hAnsi="Lato" w:cs="Arial"/>
        </w:rPr>
        <w:t xml:space="preserve"> external visibility activities implemented, </w:t>
      </w:r>
      <w:r w:rsidR="006A0F8D" w:rsidRPr="000B66CA">
        <w:rPr>
          <w:rFonts w:ascii="Lato" w:eastAsia="Times New Roman" w:hAnsi="Lato" w:cs="Arial"/>
        </w:rPr>
        <w:t>such as</w:t>
      </w:r>
      <w:r w:rsidR="005226DA" w:rsidRPr="000B66CA">
        <w:rPr>
          <w:rFonts w:ascii="Lato" w:eastAsia="Times New Roman" w:hAnsi="Lato" w:cs="Arial"/>
        </w:rPr>
        <w:t xml:space="preserve"> </w:t>
      </w:r>
      <w:r w:rsidRPr="000B66CA">
        <w:rPr>
          <w:rFonts w:ascii="Lato" w:eastAsia="Times New Roman" w:hAnsi="Lato" w:cs="Arial"/>
        </w:rPr>
        <w:t xml:space="preserve">a brown bag presentation and a webinar on </w:t>
      </w:r>
      <w:r w:rsidR="006A0F8D" w:rsidRPr="000B66CA">
        <w:rPr>
          <w:rFonts w:ascii="Lato" w:eastAsia="Times New Roman" w:hAnsi="Lato" w:cs="Arial"/>
        </w:rPr>
        <w:t>Lishe Endelevu efforts</w:t>
      </w:r>
      <w:r w:rsidRPr="000B66CA">
        <w:rPr>
          <w:rFonts w:ascii="Lato" w:eastAsia="Times New Roman" w:hAnsi="Lato" w:cs="Arial"/>
        </w:rPr>
        <w:t>.</w:t>
      </w:r>
    </w:p>
    <w:p w14:paraId="698C3A11" w14:textId="36F44EF2" w:rsidR="005226DA" w:rsidRPr="00000A3E" w:rsidRDefault="005226DA" w:rsidP="002545A1">
      <w:pPr>
        <w:tabs>
          <w:tab w:val="left" w:pos="-720"/>
          <w:tab w:val="num" w:pos="360"/>
        </w:tabs>
        <w:suppressAutoHyphens/>
        <w:spacing w:after="0" w:line="240" w:lineRule="auto"/>
        <w:jc w:val="both"/>
        <w:rPr>
          <w:rFonts w:ascii="Lato" w:hAnsi="Lato" w:cs="Tahoma"/>
          <w:sz w:val="24"/>
          <w:szCs w:val="24"/>
        </w:rPr>
      </w:pPr>
    </w:p>
    <w:p w14:paraId="439C8E45" w14:textId="5AD77FFF" w:rsidR="005226DA" w:rsidRPr="00000A3E" w:rsidRDefault="005226DA" w:rsidP="485B7BFA">
      <w:pPr>
        <w:spacing w:after="0" w:line="240" w:lineRule="auto"/>
        <w:jc w:val="both"/>
        <w:rPr>
          <w:rFonts w:ascii="Lato" w:hAnsi="Lato"/>
          <w:b/>
          <w:bCs/>
          <w:sz w:val="28"/>
          <w:szCs w:val="28"/>
          <w:u w:val="single"/>
        </w:rPr>
      </w:pPr>
      <w:r w:rsidRPr="00000A3E">
        <w:rPr>
          <w:rFonts w:ascii="Lato" w:hAnsi="Lato"/>
          <w:b/>
          <w:bCs/>
          <w:sz w:val="28"/>
          <w:szCs w:val="28"/>
          <w:u w:val="single"/>
        </w:rPr>
        <w:t>Roles of Save the Children</w:t>
      </w:r>
    </w:p>
    <w:p w14:paraId="7EF6958A" w14:textId="1B2640CF" w:rsidR="005226DA" w:rsidRPr="00000A3E" w:rsidRDefault="005226DA" w:rsidP="005226DA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0B66CA">
        <w:rPr>
          <w:rFonts w:ascii="Lato" w:hAnsi="Lato"/>
        </w:rPr>
        <w:t xml:space="preserve">Save the Children will provide applicable </w:t>
      </w:r>
      <w:r w:rsidR="4C59CEBB" w:rsidRPr="000B66CA">
        <w:rPr>
          <w:rFonts w:ascii="Lato" w:hAnsi="Lato"/>
        </w:rPr>
        <w:t xml:space="preserve">USAID </w:t>
      </w:r>
      <w:r w:rsidR="006A0F8D" w:rsidRPr="000B66CA">
        <w:rPr>
          <w:rFonts w:ascii="Lato" w:hAnsi="Lato"/>
        </w:rPr>
        <w:t>Lishe Endelevu</w:t>
      </w:r>
      <w:r w:rsidRPr="000B66CA">
        <w:rPr>
          <w:rFonts w:ascii="Lato" w:hAnsi="Lato"/>
        </w:rPr>
        <w:t xml:space="preserve"> project documents to the consultant in support of the stated objectives. Lishe Endelevu project leadership</w:t>
      </w:r>
      <w:r w:rsidR="70120FB9" w:rsidRPr="000B66CA">
        <w:rPr>
          <w:rFonts w:ascii="Lato" w:hAnsi="Lato"/>
        </w:rPr>
        <w:t>, Health and Nutrition Specialist</w:t>
      </w:r>
      <w:r w:rsidRPr="000B66CA">
        <w:rPr>
          <w:rFonts w:ascii="Lato" w:hAnsi="Lato"/>
        </w:rPr>
        <w:t xml:space="preserve"> and </w:t>
      </w:r>
      <w:r w:rsidR="56D955A6" w:rsidRPr="000B66CA">
        <w:rPr>
          <w:rFonts w:ascii="Lato" w:hAnsi="Lato"/>
        </w:rPr>
        <w:t xml:space="preserve">if needed </w:t>
      </w:r>
      <w:r w:rsidRPr="000B66CA">
        <w:rPr>
          <w:rFonts w:ascii="Lato" w:hAnsi="Lato"/>
        </w:rPr>
        <w:t xml:space="preserve">the Partnership Manager team will help to facilitate internal and external meetings in support of the stated objectives. The consultancy will be supervised by </w:t>
      </w:r>
      <w:r w:rsidR="006A0F8D" w:rsidRPr="000B66CA">
        <w:rPr>
          <w:rFonts w:ascii="Lato" w:hAnsi="Lato"/>
        </w:rPr>
        <w:t>Lishe Endelevu</w:t>
      </w:r>
      <w:r w:rsidR="00F05D7F" w:rsidRPr="000B66CA">
        <w:rPr>
          <w:rFonts w:ascii="Lato" w:hAnsi="Lato"/>
        </w:rPr>
        <w:t xml:space="preserve"> </w:t>
      </w:r>
      <w:r w:rsidR="369FA9FE" w:rsidRPr="000B66CA">
        <w:rPr>
          <w:rFonts w:ascii="Lato" w:hAnsi="Lato"/>
        </w:rPr>
        <w:t>Chief of Party (CoP</w:t>
      </w:r>
      <w:r w:rsidR="369FA9FE" w:rsidRPr="00000A3E">
        <w:rPr>
          <w:rFonts w:ascii="Lato" w:hAnsi="Lato"/>
          <w:sz w:val="24"/>
          <w:szCs w:val="24"/>
        </w:rPr>
        <w:t>)</w:t>
      </w:r>
      <w:r w:rsidR="00E0248E" w:rsidRPr="00000A3E">
        <w:rPr>
          <w:rFonts w:ascii="Lato" w:hAnsi="Lato"/>
          <w:sz w:val="24"/>
          <w:szCs w:val="24"/>
        </w:rPr>
        <w:t>.</w:t>
      </w:r>
    </w:p>
    <w:p w14:paraId="026A3336" w14:textId="3F3B576A" w:rsidR="00FB01BA" w:rsidRPr="00000A3E" w:rsidRDefault="00FB01BA" w:rsidP="005226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41D6B3ED" w14:textId="77777777" w:rsidR="00FB01BA" w:rsidRPr="000B66CA" w:rsidRDefault="00FB01BA" w:rsidP="000B66CA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b/>
          <w:bCs/>
          <w:color w:val="333333"/>
          <w:sz w:val="28"/>
          <w:szCs w:val="28"/>
          <w:u w:val="single"/>
        </w:rPr>
      </w:pPr>
      <w:r w:rsidRPr="000B66CA">
        <w:rPr>
          <w:rFonts w:ascii="Lato" w:eastAsia="Times New Roman" w:hAnsi="Lato" w:cs="Arial"/>
          <w:b/>
          <w:bCs/>
          <w:color w:val="333333"/>
          <w:sz w:val="28"/>
          <w:szCs w:val="28"/>
          <w:u w:val="single"/>
        </w:rPr>
        <w:lastRenderedPageBreak/>
        <w:t>Responsibility of the Consultant</w:t>
      </w:r>
    </w:p>
    <w:p w14:paraId="676D1DD6" w14:textId="729DA81C" w:rsidR="00FB01BA" w:rsidRPr="000B66CA" w:rsidRDefault="00FB01BA" w:rsidP="000B66CA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Lato" w:hAnsi="Lato" w:cs="Calibri"/>
        </w:rPr>
      </w:pPr>
      <w:r w:rsidRPr="000B66CA">
        <w:rPr>
          <w:rFonts w:ascii="Lato" w:hAnsi="Lato" w:cs="Calibri"/>
        </w:rPr>
        <w:t xml:space="preserve">Prepare and present an inception report to the </w:t>
      </w:r>
      <w:r w:rsidR="00F05D7F" w:rsidRPr="000B66CA">
        <w:rPr>
          <w:rFonts w:ascii="Lato" w:hAnsi="Lato"/>
        </w:rPr>
        <w:t>Lishe Endelevu</w:t>
      </w:r>
      <w:r w:rsidRPr="000B66CA">
        <w:rPr>
          <w:rFonts w:ascii="Lato" w:hAnsi="Lato" w:cs="Calibri"/>
        </w:rPr>
        <w:t xml:space="preserve"> team. The report should demonstrate the consults’ understanding of the assignment and should detail a breakdown of activities, timelines, and methodology/approach to be used.</w:t>
      </w:r>
    </w:p>
    <w:p w14:paraId="601E8331" w14:textId="77777777" w:rsidR="00FB01BA" w:rsidRPr="000B66CA" w:rsidRDefault="00FB01BA" w:rsidP="000B66CA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Lato" w:hAnsi="Lato" w:cs="Calibri"/>
        </w:rPr>
      </w:pPr>
      <w:r w:rsidRPr="000B66CA">
        <w:rPr>
          <w:rFonts w:ascii="Lato" w:hAnsi="Lato" w:cs="Calibri"/>
        </w:rPr>
        <w:t>Undertake primary and secondary data collection through qualitative and quantitative approaches.</w:t>
      </w:r>
    </w:p>
    <w:p w14:paraId="0D9BD096" w14:textId="34EB50D6" w:rsidR="00FB01BA" w:rsidRPr="000B66CA" w:rsidRDefault="00FB01BA" w:rsidP="000B66CA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Lato" w:hAnsi="Lato" w:cs="Calibri"/>
        </w:rPr>
      </w:pPr>
      <w:r w:rsidRPr="000B66CA">
        <w:rPr>
          <w:rFonts w:ascii="Lato" w:hAnsi="Lato" w:cs="Calibri"/>
        </w:rPr>
        <w:t xml:space="preserve">Analyze and interpret data and thereafter prepare a draft report and share with the </w:t>
      </w:r>
      <w:r w:rsidR="00F05D7F" w:rsidRPr="000B66CA">
        <w:rPr>
          <w:rFonts w:ascii="Lato" w:hAnsi="Lato"/>
        </w:rPr>
        <w:t>Lishe Endelevu</w:t>
      </w:r>
      <w:r w:rsidRPr="000B66CA">
        <w:rPr>
          <w:rFonts w:ascii="Lato" w:hAnsi="Lato" w:cs="Calibri"/>
        </w:rPr>
        <w:t xml:space="preserve"> Team and the key stakeholders for review.</w:t>
      </w:r>
    </w:p>
    <w:p w14:paraId="2D9DBF8B" w14:textId="3D3A1EDB" w:rsidR="00FB01BA" w:rsidRDefault="00FB01BA" w:rsidP="000B66CA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Lato" w:hAnsi="Lato" w:cs="Calibri"/>
        </w:rPr>
      </w:pPr>
      <w:r w:rsidRPr="000B66CA">
        <w:rPr>
          <w:rFonts w:ascii="Lato" w:hAnsi="Lato" w:cs="Calibri"/>
        </w:rPr>
        <w:t xml:space="preserve">Discuss any gaps in the draft with the </w:t>
      </w:r>
      <w:r w:rsidR="00F05D7F" w:rsidRPr="000B66CA">
        <w:rPr>
          <w:rFonts w:ascii="Lato" w:hAnsi="Lato"/>
        </w:rPr>
        <w:t>Lishe Endelevu</w:t>
      </w:r>
      <w:r w:rsidRPr="000B66CA">
        <w:rPr>
          <w:rFonts w:ascii="Lato" w:hAnsi="Lato" w:cs="Calibri"/>
        </w:rPr>
        <w:t xml:space="preserve"> Project team and come up with ways of addressing the gaps if any</w:t>
      </w:r>
    </w:p>
    <w:p w14:paraId="79BE9298" w14:textId="485C77CC" w:rsidR="00AF0837" w:rsidRPr="000B66CA" w:rsidRDefault="00AF0837" w:rsidP="000B66CA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Lato" w:hAnsi="Lato" w:cs="Calibri"/>
        </w:rPr>
      </w:pPr>
      <w:r>
        <w:rPr>
          <w:rFonts w:ascii="Lato" w:hAnsi="Lato" w:cs="Calibri"/>
        </w:rPr>
        <w:t>Prepare documentary and other visibility materials</w:t>
      </w:r>
    </w:p>
    <w:p w14:paraId="17CA020D" w14:textId="4B94491D" w:rsidR="00FB01BA" w:rsidRPr="000B66CA" w:rsidRDefault="00FB01BA" w:rsidP="000B66CA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Lato" w:hAnsi="Lato" w:cs="Calibri"/>
        </w:rPr>
      </w:pPr>
      <w:r w:rsidRPr="000B66CA">
        <w:rPr>
          <w:rFonts w:ascii="Lato" w:hAnsi="Lato" w:cs="Calibri"/>
        </w:rPr>
        <w:t xml:space="preserve">Prepare and implement </w:t>
      </w:r>
      <w:r w:rsidRPr="000B66CA">
        <w:rPr>
          <w:rFonts w:ascii="Lato" w:eastAsia="Times New Roman" w:hAnsi="Lato" w:cs="Arial"/>
        </w:rPr>
        <w:t xml:space="preserve">external visibility activities, including a brown bag presentation and a webinar on the </w:t>
      </w:r>
      <w:r w:rsidR="00F05D7F" w:rsidRPr="000B66CA">
        <w:rPr>
          <w:rFonts w:ascii="Lato" w:hAnsi="Lato"/>
        </w:rPr>
        <w:t xml:space="preserve">Lishe Endelevu </w:t>
      </w:r>
      <w:r w:rsidRPr="000B66CA">
        <w:rPr>
          <w:rFonts w:ascii="Lato" w:eastAsia="Times New Roman" w:hAnsi="Lato" w:cs="Arial"/>
        </w:rPr>
        <w:t>effort</w:t>
      </w:r>
      <w:r w:rsidR="00F05D7F" w:rsidRPr="000B66CA">
        <w:rPr>
          <w:rFonts w:ascii="Lato" w:eastAsia="Times New Roman" w:hAnsi="Lato" w:cs="Arial"/>
        </w:rPr>
        <w:t>s</w:t>
      </w:r>
    </w:p>
    <w:p w14:paraId="54D3BFE6" w14:textId="3BBD7C4C" w:rsidR="005226DA" w:rsidRPr="00000A3E" w:rsidRDefault="005226DA" w:rsidP="005226DA">
      <w:pPr>
        <w:spacing w:after="0" w:line="240" w:lineRule="auto"/>
        <w:outlineLvl w:val="1"/>
        <w:rPr>
          <w:rFonts w:ascii="Lato" w:eastAsia="Times New Roman" w:hAnsi="Lato"/>
          <w:b/>
          <w:bCs/>
          <w:color w:val="3A3A3A"/>
          <w:sz w:val="24"/>
          <w:szCs w:val="24"/>
        </w:rPr>
      </w:pPr>
    </w:p>
    <w:p w14:paraId="5A75C2A1" w14:textId="77777777" w:rsidR="005226DA" w:rsidRPr="00000A3E" w:rsidRDefault="005226DA" w:rsidP="005226DA">
      <w:pPr>
        <w:shd w:val="clear" w:color="auto" w:fill="FFFFFF"/>
        <w:spacing w:after="0" w:line="240" w:lineRule="auto"/>
        <w:rPr>
          <w:rFonts w:ascii="Lato" w:eastAsia="Times New Roman" w:hAnsi="Lato" w:cs="Arial"/>
          <w:b/>
          <w:color w:val="333333"/>
          <w:sz w:val="28"/>
          <w:szCs w:val="28"/>
          <w:u w:val="single"/>
        </w:rPr>
      </w:pPr>
      <w:bookmarkStart w:id="1" w:name="_Hlk117670374"/>
      <w:r w:rsidRPr="00000A3E">
        <w:rPr>
          <w:rFonts w:ascii="Lato" w:eastAsia="Times New Roman" w:hAnsi="Lato" w:cs="Arial"/>
          <w:b/>
          <w:color w:val="333333"/>
          <w:sz w:val="28"/>
          <w:szCs w:val="28"/>
          <w:u w:val="single"/>
        </w:rPr>
        <w:t>Requirement for Position</w:t>
      </w:r>
    </w:p>
    <w:p w14:paraId="72B87FCA" w14:textId="4670920B" w:rsidR="005226DA" w:rsidRPr="00000A3E" w:rsidRDefault="005226DA" w:rsidP="005226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Arial"/>
          <w:bCs/>
          <w:sz w:val="24"/>
          <w:szCs w:val="24"/>
        </w:rPr>
      </w:pPr>
      <w:r w:rsidRPr="00000A3E">
        <w:rPr>
          <w:rFonts w:ascii="Lato" w:eastAsia="Times New Roman" w:hAnsi="Lato" w:cs="Arial"/>
          <w:bCs/>
          <w:sz w:val="24"/>
          <w:szCs w:val="24"/>
        </w:rPr>
        <w:t xml:space="preserve">Fluency in </w:t>
      </w:r>
      <w:r w:rsidR="00F05D7F" w:rsidRPr="00000A3E">
        <w:rPr>
          <w:rFonts w:ascii="Lato" w:eastAsia="Times New Roman" w:hAnsi="Lato" w:cs="Arial"/>
          <w:bCs/>
          <w:sz w:val="24"/>
          <w:szCs w:val="24"/>
        </w:rPr>
        <w:t>Swahili</w:t>
      </w:r>
      <w:r w:rsidRPr="00000A3E">
        <w:rPr>
          <w:rFonts w:ascii="Lato" w:eastAsia="Times New Roman" w:hAnsi="Lato" w:cs="Arial"/>
          <w:bCs/>
          <w:sz w:val="24"/>
          <w:szCs w:val="24"/>
        </w:rPr>
        <w:t xml:space="preserve"> and English</w:t>
      </w:r>
    </w:p>
    <w:p w14:paraId="2B0B5867" w14:textId="7204E26F" w:rsidR="005226DA" w:rsidRPr="00000A3E" w:rsidRDefault="005226DA" w:rsidP="005226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000A3E">
        <w:rPr>
          <w:rFonts w:ascii="Lato" w:eastAsia="Times New Roman" w:hAnsi="Lato" w:cs="Arial"/>
          <w:sz w:val="24"/>
          <w:szCs w:val="24"/>
        </w:rPr>
        <w:t xml:space="preserve">Minimum of </w:t>
      </w:r>
      <w:r w:rsidR="00E0248E" w:rsidRPr="00000A3E">
        <w:rPr>
          <w:rFonts w:ascii="Lato" w:eastAsia="Times New Roman" w:hAnsi="Lato" w:cs="Arial"/>
          <w:sz w:val="24"/>
          <w:szCs w:val="24"/>
        </w:rPr>
        <w:t xml:space="preserve">ten </w:t>
      </w:r>
      <w:r w:rsidRPr="00000A3E">
        <w:rPr>
          <w:rFonts w:ascii="Lato" w:eastAsia="Times New Roman" w:hAnsi="Lato" w:cs="Arial"/>
          <w:sz w:val="24"/>
          <w:szCs w:val="24"/>
        </w:rPr>
        <w:t>(</w:t>
      </w:r>
      <w:r w:rsidR="00E0248E" w:rsidRPr="00000A3E">
        <w:rPr>
          <w:rFonts w:ascii="Lato" w:eastAsia="Times New Roman" w:hAnsi="Lato" w:cs="Arial"/>
          <w:sz w:val="24"/>
          <w:szCs w:val="24"/>
        </w:rPr>
        <w:t>10</w:t>
      </w:r>
      <w:r w:rsidRPr="00000A3E">
        <w:rPr>
          <w:rFonts w:ascii="Lato" w:eastAsia="Times New Roman" w:hAnsi="Lato" w:cs="Arial"/>
          <w:sz w:val="24"/>
          <w:szCs w:val="24"/>
        </w:rPr>
        <w:t>) years professional experience in international development and/or global health</w:t>
      </w:r>
    </w:p>
    <w:p w14:paraId="6D4B302C" w14:textId="77777777" w:rsidR="005226DA" w:rsidRPr="00000A3E" w:rsidRDefault="005226DA" w:rsidP="005226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000A3E">
        <w:rPr>
          <w:rFonts w:ascii="Lato" w:eastAsia="Times New Roman" w:hAnsi="Lato" w:cs="Arial"/>
          <w:sz w:val="24"/>
          <w:szCs w:val="24"/>
        </w:rPr>
        <w:t xml:space="preserve">Experience conducting systems analysis. </w:t>
      </w:r>
    </w:p>
    <w:p w14:paraId="7883F022" w14:textId="275800C7" w:rsidR="005226DA" w:rsidRPr="00000A3E" w:rsidRDefault="005226DA" w:rsidP="485B7BF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Lato" w:eastAsia="Times New Roman" w:hAnsi="Lato" w:cs="Helvetica"/>
          <w:sz w:val="24"/>
          <w:szCs w:val="24"/>
        </w:rPr>
      </w:pPr>
      <w:r w:rsidRPr="00000A3E">
        <w:rPr>
          <w:rFonts w:ascii="Lato" w:eastAsia="Times New Roman" w:hAnsi="Lato" w:cs="Arial"/>
          <w:sz w:val="24"/>
          <w:szCs w:val="24"/>
        </w:rPr>
        <w:t xml:space="preserve">Ability to work in </w:t>
      </w:r>
      <w:r w:rsidR="00F05D7F" w:rsidRPr="00000A3E">
        <w:rPr>
          <w:rFonts w:ascii="Lato" w:eastAsia="Times New Roman" w:hAnsi="Lato" w:cs="Arial"/>
          <w:sz w:val="24"/>
          <w:szCs w:val="24"/>
        </w:rPr>
        <w:t>Tanzania</w:t>
      </w:r>
      <w:r w:rsidRPr="00000A3E">
        <w:rPr>
          <w:rFonts w:ascii="Lato" w:eastAsia="Times New Roman" w:hAnsi="Lato" w:cs="Arial"/>
          <w:sz w:val="24"/>
          <w:szCs w:val="24"/>
        </w:rPr>
        <w:t xml:space="preserve"> </w:t>
      </w:r>
    </w:p>
    <w:p w14:paraId="78A034C5" w14:textId="7541754B" w:rsidR="005226DA" w:rsidRPr="00000A3E" w:rsidRDefault="005226DA" w:rsidP="005226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Helvetica"/>
          <w:bCs/>
          <w:sz w:val="24"/>
          <w:szCs w:val="24"/>
        </w:rPr>
      </w:pPr>
      <w:r w:rsidRPr="00000A3E">
        <w:rPr>
          <w:rFonts w:ascii="Lato" w:eastAsia="Times New Roman" w:hAnsi="Lato" w:cs="Arial"/>
          <w:bCs/>
          <w:sz w:val="24"/>
          <w:szCs w:val="24"/>
        </w:rPr>
        <w:t xml:space="preserve">Experience in facilitation of </w:t>
      </w:r>
      <w:r w:rsidR="00F05D7F" w:rsidRPr="00000A3E">
        <w:rPr>
          <w:rFonts w:ascii="Lato" w:eastAsia="Times New Roman" w:hAnsi="Lato" w:cs="Arial"/>
          <w:bCs/>
          <w:sz w:val="24"/>
          <w:szCs w:val="24"/>
        </w:rPr>
        <w:t>key informant interviews</w:t>
      </w:r>
    </w:p>
    <w:p w14:paraId="3515637A" w14:textId="77777777" w:rsidR="005226DA" w:rsidRPr="00000A3E" w:rsidRDefault="005226DA" w:rsidP="005226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Helvetica"/>
          <w:bCs/>
          <w:sz w:val="24"/>
          <w:szCs w:val="24"/>
        </w:rPr>
      </w:pPr>
      <w:r w:rsidRPr="00000A3E">
        <w:rPr>
          <w:rFonts w:ascii="Lato" w:eastAsia="Times New Roman" w:hAnsi="Lato" w:cs="Helvetica"/>
          <w:bCs/>
          <w:sz w:val="24"/>
          <w:szCs w:val="24"/>
        </w:rPr>
        <w:t>Strong analytical, written and oral communication skills</w:t>
      </w:r>
    </w:p>
    <w:p w14:paraId="1096072E" w14:textId="4C491B31" w:rsidR="005226DA" w:rsidRPr="00000A3E" w:rsidRDefault="005226DA" w:rsidP="005226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Helvetica"/>
          <w:bCs/>
          <w:sz w:val="24"/>
          <w:szCs w:val="24"/>
        </w:rPr>
      </w:pPr>
      <w:r w:rsidRPr="00000A3E">
        <w:rPr>
          <w:rFonts w:ascii="Lato" w:eastAsia="Times New Roman" w:hAnsi="Lato" w:cs="Helvetica"/>
          <w:bCs/>
          <w:sz w:val="24"/>
          <w:szCs w:val="24"/>
        </w:rPr>
        <w:t xml:space="preserve">Knowledge of </w:t>
      </w:r>
      <w:r w:rsidR="00F05D7F" w:rsidRPr="00000A3E">
        <w:rPr>
          <w:rFonts w:ascii="Lato" w:eastAsia="Times New Roman" w:hAnsi="Lato" w:cs="Helvetica"/>
          <w:bCs/>
          <w:sz w:val="24"/>
          <w:szCs w:val="24"/>
        </w:rPr>
        <w:t>Tanzania</w:t>
      </w:r>
      <w:r w:rsidRPr="00000A3E">
        <w:rPr>
          <w:rFonts w:ascii="Lato" w:eastAsia="Times New Roman" w:hAnsi="Lato" w:cs="Helvetica"/>
          <w:bCs/>
          <w:sz w:val="24"/>
          <w:szCs w:val="24"/>
        </w:rPr>
        <w:t xml:space="preserve"> preferred</w:t>
      </w:r>
    </w:p>
    <w:p w14:paraId="669E2A9A" w14:textId="66FD1C96" w:rsidR="005226DA" w:rsidRPr="00000A3E" w:rsidRDefault="002545A1" w:rsidP="005226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Helvetica"/>
          <w:bCs/>
          <w:sz w:val="24"/>
          <w:szCs w:val="24"/>
        </w:rPr>
      </w:pPr>
      <w:r w:rsidRPr="00000A3E">
        <w:rPr>
          <w:rFonts w:ascii="Lato" w:eastAsia="Times New Roman" w:hAnsi="Lato" w:cs="Helvetica"/>
          <w:bCs/>
          <w:sz w:val="24"/>
          <w:szCs w:val="24"/>
        </w:rPr>
        <w:t>Previous organization capacity strengthening experience preferred</w:t>
      </w:r>
    </w:p>
    <w:p w14:paraId="5CD54D4E" w14:textId="681A4AA0" w:rsidR="005226DA" w:rsidRPr="00000A3E" w:rsidRDefault="005226DA" w:rsidP="214E224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Lato" w:eastAsia="Times New Roman" w:hAnsi="Lato" w:cs="Helvetica"/>
          <w:sz w:val="28"/>
          <w:szCs w:val="28"/>
        </w:rPr>
      </w:pPr>
      <w:r w:rsidRPr="00000A3E">
        <w:rPr>
          <w:rFonts w:ascii="Lato" w:eastAsia="Times New Roman" w:hAnsi="Lato" w:cs="Helvetica"/>
          <w:sz w:val="24"/>
          <w:szCs w:val="24"/>
        </w:rPr>
        <w:t>Previous experienced with USAID</w:t>
      </w:r>
      <w:r w:rsidR="008F768B" w:rsidRPr="00000A3E">
        <w:rPr>
          <w:rFonts w:ascii="Lato" w:eastAsia="Times New Roman" w:hAnsi="Lato" w:cs="Helvetica"/>
          <w:sz w:val="24"/>
          <w:szCs w:val="24"/>
        </w:rPr>
        <w:t xml:space="preserve"> </w:t>
      </w:r>
      <w:r w:rsidRPr="00000A3E">
        <w:rPr>
          <w:rFonts w:ascii="Lato" w:eastAsia="Times New Roman" w:hAnsi="Lato" w:cs="Helvetica"/>
          <w:sz w:val="24"/>
          <w:szCs w:val="24"/>
        </w:rPr>
        <w:t>funded</w:t>
      </w:r>
      <w:r w:rsidR="008F768B" w:rsidRPr="00000A3E">
        <w:rPr>
          <w:rFonts w:ascii="Lato" w:eastAsia="Times New Roman" w:hAnsi="Lato" w:cs="Helvetica"/>
          <w:sz w:val="24"/>
          <w:szCs w:val="24"/>
        </w:rPr>
        <w:t xml:space="preserve"> </w:t>
      </w:r>
      <w:r w:rsidRPr="00000A3E">
        <w:rPr>
          <w:rFonts w:ascii="Lato" w:eastAsia="Times New Roman" w:hAnsi="Lato" w:cs="Helvetica"/>
          <w:sz w:val="24"/>
          <w:szCs w:val="24"/>
        </w:rPr>
        <w:t>projects strongly preferred</w:t>
      </w:r>
    </w:p>
    <w:p w14:paraId="7E0390BC" w14:textId="77777777" w:rsidR="005226DA" w:rsidRPr="00000A3E" w:rsidRDefault="005226DA" w:rsidP="005226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Helvetica"/>
          <w:bCs/>
          <w:sz w:val="24"/>
          <w:szCs w:val="24"/>
        </w:rPr>
      </w:pPr>
      <w:r w:rsidRPr="00000A3E">
        <w:rPr>
          <w:rFonts w:ascii="Lato" w:eastAsia="Times New Roman" w:hAnsi="Lato" w:cs="Helvetica"/>
          <w:bCs/>
          <w:sz w:val="24"/>
          <w:szCs w:val="24"/>
        </w:rPr>
        <w:t xml:space="preserve">Minimum of 5 years’ proven experience in documentation of programmed learning, project management, lessons learn with substantial ability to produce, high quality reports, case studies or policy briefs in a simple &amp; accessible manner. </w:t>
      </w:r>
    </w:p>
    <w:p w14:paraId="69D46F9C" w14:textId="77777777" w:rsidR="005226DA" w:rsidRPr="00000A3E" w:rsidRDefault="005226DA" w:rsidP="005226DA">
      <w:pPr>
        <w:shd w:val="clear" w:color="auto" w:fill="FFFFFF"/>
        <w:spacing w:after="0" w:line="240" w:lineRule="auto"/>
        <w:ind w:left="360"/>
        <w:rPr>
          <w:rFonts w:ascii="Lato" w:eastAsia="Times New Roman" w:hAnsi="Lato" w:cs="Helvetica"/>
          <w:bCs/>
          <w:color w:val="333333"/>
          <w:sz w:val="24"/>
          <w:szCs w:val="24"/>
        </w:rPr>
      </w:pPr>
    </w:p>
    <w:p w14:paraId="15CAA27E" w14:textId="55855987" w:rsidR="005226DA" w:rsidRPr="00000A3E" w:rsidRDefault="005226DA" w:rsidP="002545A1">
      <w:pPr>
        <w:shd w:val="clear" w:color="auto" w:fill="FFFFFF"/>
        <w:spacing w:after="0" w:line="240" w:lineRule="auto"/>
        <w:rPr>
          <w:rFonts w:ascii="Lato" w:eastAsia="Times New Roman" w:hAnsi="Lato" w:cs="Helvetica"/>
          <w:b/>
          <w:bCs/>
          <w:color w:val="333333"/>
          <w:sz w:val="24"/>
          <w:szCs w:val="24"/>
        </w:rPr>
      </w:pPr>
      <w:r w:rsidRPr="00000A3E">
        <w:rPr>
          <w:rFonts w:ascii="Lato" w:eastAsia="Times New Roman" w:hAnsi="Lato" w:cs="Helvetica"/>
          <w:b/>
          <w:bCs/>
          <w:color w:val="333333"/>
          <w:sz w:val="24"/>
          <w:szCs w:val="24"/>
        </w:rPr>
        <w:t xml:space="preserve">Additional requirements: </w:t>
      </w:r>
    </w:p>
    <w:p w14:paraId="19C8880E" w14:textId="77777777" w:rsidR="005226DA" w:rsidRPr="00000A3E" w:rsidRDefault="005226DA" w:rsidP="00DA2E07">
      <w:pPr>
        <w:pStyle w:val="CommentText"/>
        <w:spacing w:after="0"/>
        <w:rPr>
          <w:rFonts w:ascii="Lato" w:hAnsi="Lato"/>
          <w:sz w:val="24"/>
          <w:szCs w:val="24"/>
        </w:rPr>
      </w:pPr>
      <w:r w:rsidRPr="00000A3E">
        <w:rPr>
          <w:rFonts w:ascii="Lato" w:hAnsi="Lato"/>
          <w:sz w:val="24"/>
          <w:szCs w:val="24"/>
        </w:rPr>
        <w:t xml:space="preserve">All applications should include the following information: </w:t>
      </w:r>
    </w:p>
    <w:p w14:paraId="636D1AF7" w14:textId="02AD120E" w:rsidR="005226DA" w:rsidRPr="00000A3E" w:rsidRDefault="005226DA" w:rsidP="00DA2E07">
      <w:pPr>
        <w:pStyle w:val="CommentText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000A3E">
        <w:rPr>
          <w:rFonts w:ascii="Lato" w:hAnsi="Lato"/>
          <w:sz w:val="24"/>
          <w:szCs w:val="24"/>
        </w:rPr>
        <w:t xml:space="preserve">A proposed activities schedule/ work plan with a corresponding timeline. </w:t>
      </w:r>
    </w:p>
    <w:p w14:paraId="6BB05915" w14:textId="763FBC50" w:rsidR="005226DA" w:rsidRPr="00000A3E" w:rsidRDefault="005226DA" w:rsidP="00DA2E07">
      <w:pPr>
        <w:pStyle w:val="CommentText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000A3E">
        <w:rPr>
          <w:rFonts w:ascii="Lato" w:hAnsi="Lato"/>
          <w:sz w:val="24"/>
          <w:szCs w:val="24"/>
        </w:rPr>
        <w:t xml:space="preserve">A copy of the CV of the consultant who will undertake the assignment. </w:t>
      </w:r>
    </w:p>
    <w:p w14:paraId="062851A9" w14:textId="152F64E9" w:rsidR="00F05D7F" w:rsidRPr="00000A3E" w:rsidRDefault="00F05D7F" w:rsidP="00DA2E07">
      <w:pPr>
        <w:pStyle w:val="CommentText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000A3E">
        <w:rPr>
          <w:rFonts w:ascii="Lato" w:hAnsi="Lato"/>
          <w:sz w:val="24"/>
          <w:szCs w:val="24"/>
        </w:rPr>
        <w:t xml:space="preserve">Examples of </w:t>
      </w:r>
      <w:r w:rsidR="00F57844" w:rsidRPr="00000A3E">
        <w:rPr>
          <w:rFonts w:ascii="Lato" w:hAnsi="Lato"/>
          <w:sz w:val="24"/>
          <w:szCs w:val="24"/>
        </w:rPr>
        <w:t>previous similar assignments/work conducted including both writing sample and visibility material</w:t>
      </w:r>
      <w:bookmarkEnd w:id="1"/>
    </w:p>
    <w:p w14:paraId="3EFD8313" w14:textId="77777777" w:rsidR="005226DA" w:rsidRPr="00000A3E" w:rsidRDefault="005226DA" w:rsidP="005226DA">
      <w:pPr>
        <w:shd w:val="clear" w:color="auto" w:fill="FFFFFF"/>
        <w:spacing w:after="0" w:line="240" w:lineRule="auto"/>
        <w:ind w:left="360"/>
        <w:rPr>
          <w:rFonts w:ascii="Lato" w:eastAsia="Times New Roman" w:hAnsi="Lato" w:cs="Helvetica"/>
          <w:bCs/>
          <w:sz w:val="24"/>
          <w:szCs w:val="24"/>
        </w:rPr>
      </w:pPr>
    </w:p>
    <w:p w14:paraId="6CF9D5B8" w14:textId="40CD791E" w:rsidR="00496651" w:rsidRPr="00496651" w:rsidRDefault="00496651" w:rsidP="00496651">
      <w:pPr>
        <w:rPr>
          <w:rFonts w:ascii="Lato" w:hAnsi="Lato"/>
          <w:b/>
        </w:rPr>
      </w:pPr>
      <w:r w:rsidRPr="00496651">
        <w:rPr>
          <w:rFonts w:ascii="Lato" w:hAnsi="Lato"/>
          <w:b/>
        </w:rPr>
        <w:t xml:space="preserve">All applicants should participate and </w:t>
      </w:r>
      <w:r>
        <w:rPr>
          <w:rFonts w:ascii="Lato" w:hAnsi="Lato"/>
          <w:b/>
        </w:rPr>
        <w:t>submit</w:t>
      </w:r>
      <w:r w:rsidRPr="00496651">
        <w:rPr>
          <w:rFonts w:ascii="Lato" w:hAnsi="Lato"/>
          <w:b/>
        </w:rPr>
        <w:t xml:space="preserve"> their e-tenders to Save the Chi</w:t>
      </w:r>
      <w:r w:rsidR="00362357">
        <w:rPr>
          <w:rFonts w:ascii="Lato" w:hAnsi="Lato"/>
          <w:b/>
        </w:rPr>
        <w:t>ldren Tanzania not later than 11</w:t>
      </w:r>
      <w:r w:rsidRPr="00496651">
        <w:rPr>
          <w:rFonts w:ascii="Lato" w:hAnsi="Lato"/>
          <w:b/>
          <w:vertAlign w:val="superscript"/>
        </w:rPr>
        <w:t>th</w:t>
      </w:r>
      <w:r>
        <w:rPr>
          <w:rFonts w:ascii="Lato" w:hAnsi="Lato"/>
          <w:b/>
        </w:rPr>
        <w:t xml:space="preserve"> November</w:t>
      </w:r>
      <w:r w:rsidRPr="00496651">
        <w:rPr>
          <w:rFonts w:ascii="Lato" w:hAnsi="Lato"/>
          <w:b/>
        </w:rPr>
        <w:t xml:space="preserve"> 2022</w:t>
      </w:r>
      <w:r>
        <w:rPr>
          <w:rFonts w:ascii="Lato" w:hAnsi="Lato"/>
          <w:b/>
        </w:rPr>
        <w:t xml:space="preserve"> by 1700hrs via </w:t>
      </w:r>
      <w:proofErr w:type="spellStart"/>
      <w:r>
        <w:rPr>
          <w:rFonts w:ascii="Lato" w:hAnsi="Lato"/>
          <w:b/>
        </w:rPr>
        <w:t>Ariba</w:t>
      </w:r>
      <w:proofErr w:type="spellEnd"/>
      <w:r>
        <w:rPr>
          <w:rFonts w:ascii="Lato" w:hAnsi="Lato"/>
          <w:b/>
        </w:rPr>
        <w:t xml:space="preserve"> Network. If</w:t>
      </w:r>
      <w:r w:rsidRPr="00496651">
        <w:rPr>
          <w:rFonts w:ascii="Lato" w:hAnsi="Lato"/>
          <w:b/>
        </w:rPr>
        <w:t xml:space="preserve"> applicants </w:t>
      </w:r>
      <w:r>
        <w:rPr>
          <w:rFonts w:ascii="Lato" w:hAnsi="Lato"/>
          <w:b/>
        </w:rPr>
        <w:t xml:space="preserve">is not on SAP </w:t>
      </w:r>
      <w:proofErr w:type="spellStart"/>
      <w:r>
        <w:rPr>
          <w:rFonts w:ascii="Lato" w:hAnsi="Lato"/>
          <w:b/>
        </w:rPr>
        <w:t>Ariba</w:t>
      </w:r>
      <w:proofErr w:type="spellEnd"/>
      <w:r>
        <w:rPr>
          <w:rFonts w:ascii="Lato" w:hAnsi="Lato"/>
          <w:b/>
        </w:rPr>
        <w:t xml:space="preserve"> Network, they </w:t>
      </w:r>
      <w:r w:rsidRPr="00496651">
        <w:rPr>
          <w:rFonts w:ascii="Lato" w:hAnsi="Lato"/>
          <w:b/>
        </w:rPr>
        <w:t xml:space="preserve">should send emails requesting </w:t>
      </w:r>
      <w:proofErr w:type="spellStart"/>
      <w:r w:rsidRPr="00496651">
        <w:rPr>
          <w:rFonts w:ascii="Lato" w:hAnsi="Lato"/>
          <w:b/>
        </w:rPr>
        <w:t>Ariba</w:t>
      </w:r>
      <w:proofErr w:type="spellEnd"/>
      <w:r w:rsidRPr="00496651">
        <w:rPr>
          <w:rFonts w:ascii="Lato" w:hAnsi="Lato"/>
          <w:b/>
        </w:rPr>
        <w:t xml:space="preserve"> Network’s registration documents to </w:t>
      </w:r>
      <w:hyperlink r:id="rId10" w:history="1">
        <w:r w:rsidRPr="00496651">
          <w:rPr>
            <w:rStyle w:val="Hyperlink"/>
            <w:rFonts w:ascii="Lato" w:hAnsi="Lato"/>
            <w:b/>
          </w:rPr>
          <w:t>tanzania.tenders@savethechildren.org</w:t>
        </w:r>
      </w:hyperlink>
      <w:r w:rsidRPr="00496651">
        <w:rPr>
          <w:rFonts w:ascii="Lato" w:hAnsi="Lato"/>
          <w:b/>
        </w:rPr>
        <w:t xml:space="preserve"> </w:t>
      </w:r>
    </w:p>
    <w:p w14:paraId="4788E1EA" w14:textId="77777777" w:rsidR="00496651" w:rsidRPr="00496651" w:rsidRDefault="00496651" w:rsidP="00496651">
      <w:pPr>
        <w:rPr>
          <w:rFonts w:ascii="Lato" w:hAnsi="Lato"/>
          <w:b/>
        </w:rPr>
      </w:pPr>
      <w:r w:rsidRPr="00496651">
        <w:rPr>
          <w:rFonts w:ascii="Lato" w:hAnsi="Lato"/>
          <w:b/>
        </w:rPr>
        <w:t xml:space="preserve">Applicants won’t be able to participate or submit their proposals via the network if they are not registered with Save the Children’s </w:t>
      </w:r>
      <w:proofErr w:type="spellStart"/>
      <w:r w:rsidRPr="00496651">
        <w:rPr>
          <w:rFonts w:ascii="Lato" w:hAnsi="Lato"/>
          <w:b/>
        </w:rPr>
        <w:t>Ariba</w:t>
      </w:r>
      <w:proofErr w:type="spellEnd"/>
      <w:r w:rsidRPr="00496651">
        <w:rPr>
          <w:rFonts w:ascii="Lato" w:hAnsi="Lato"/>
          <w:b/>
        </w:rPr>
        <w:t xml:space="preserve"> Network.</w:t>
      </w:r>
    </w:p>
    <w:p w14:paraId="1E9A44A6" w14:textId="694FA167" w:rsidR="00046031" w:rsidRPr="00000A3E" w:rsidRDefault="00496651" w:rsidP="00496651">
      <w:pPr>
        <w:rPr>
          <w:rFonts w:ascii="Lato" w:hAnsi="Lato"/>
        </w:rPr>
      </w:pPr>
      <w:r w:rsidRPr="00496651">
        <w:rPr>
          <w:rFonts w:ascii="Lato" w:hAnsi="Lato"/>
          <w:b/>
        </w:rPr>
        <w:lastRenderedPageBreak/>
        <w:t>Applicants are required to submit via the network both financial and technical proposals as two separate attachments. Only shortlisted applicants may be asked to prepare a brief presentation for discussion and clarification (if required).</w:t>
      </w:r>
    </w:p>
    <w:sectPr w:rsidR="00046031" w:rsidRPr="00000A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F7D0E3" w16cex:dateUtc="2022-10-17T18:02:00Z"/>
  <w16cex:commentExtensible w16cex:durableId="26F7C878" w16cex:dateUtc="2022-10-17T17:26:00Z"/>
  <w16cex:commentExtensible w16cex:durableId="6E1D68CF" w16cex:dateUtc="2022-10-25T10:42:29.439Z"/>
  <w16cex:commentExtensible w16cex:durableId="26F7CFAC" w16cex:dateUtc="2022-10-17T17:57:00Z"/>
  <w16cex:commentExtensible w16cex:durableId="26F7D274" w16cex:dateUtc="2022-10-17T18:09:00Z"/>
  <w16cex:commentExtensible w16cex:durableId="2DE4991F" w16cex:dateUtc="2022-10-24T09:19:25.667Z"/>
  <w16cex:commentExtensible w16cex:durableId="0D92C43A" w16cex:dateUtc="2022-10-24T09:21:54.922Z"/>
  <w16cex:commentExtensible w16cex:durableId="6AEC57F0" w16cex:dateUtc="2022-10-24T12:02:05.566Z"/>
  <w16cex:commentExtensible w16cex:durableId="57841CC3" w16cex:dateUtc="2022-10-24T12:04:53.514Z"/>
  <w16cex:commentExtensible w16cex:durableId="255D95B1" w16cex:dateUtc="2022-10-24T12:07:23.961Z"/>
  <w16cex:commentExtensible w16cex:durableId="31552AF1" w16cex:dateUtc="2022-10-25T06:54:26.939Z"/>
  <w16cex:commentExtensible w16cex:durableId="20E81881" w16cex:dateUtc="2022-10-25T07:15:36.935Z"/>
  <w16cex:commentExtensible w16cex:durableId="6445BC6C" w16cex:dateUtc="2022-10-25T07:24:21.244Z"/>
  <w16cex:commentExtensible w16cex:durableId="430FCB44" w16cex:dateUtc="2022-10-25T07:32:04.604Z"/>
  <w16cex:commentExtensible w16cex:durableId="56A46A08" w16cex:dateUtc="2022-10-25T07:58:45.068Z"/>
  <w16cex:commentExtensible w16cex:durableId="53C3A8B1" w16cex:dateUtc="2022-10-25T08:21:59.441Z"/>
  <w16cex:commentExtensible w16cex:durableId="173DAC51" w16cex:dateUtc="2022-10-25T08:23:19.585Z"/>
  <w16cex:commentExtensible w16cex:durableId="68CC7943" w16cex:dateUtc="2022-10-25T08:24:40.36Z"/>
  <w16cex:commentExtensible w16cex:durableId="6A961D23" w16cex:dateUtc="2022-10-25T10:57:52.99Z"/>
  <w16cex:commentExtensible w16cex:durableId="6542A2A4" w16cex:dateUtc="2022-10-26T06:34:38.3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A2C7" w14:textId="77777777" w:rsidR="006E21C9" w:rsidRDefault="006E21C9">
      <w:pPr>
        <w:spacing w:after="0" w:line="240" w:lineRule="auto"/>
      </w:pPr>
      <w:r>
        <w:separator/>
      </w:r>
    </w:p>
  </w:endnote>
  <w:endnote w:type="continuationSeparator" w:id="0">
    <w:p w14:paraId="68928CB2" w14:textId="77777777" w:rsidR="006E21C9" w:rsidRDefault="006E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BF10" w14:textId="77777777" w:rsidR="006E21C9" w:rsidRDefault="006E21C9">
      <w:pPr>
        <w:spacing w:after="0" w:line="240" w:lineRule="auto"/>
      </w:pPr>
      <w:r>
        <w:separator/>
      </w:r>
    </w:p>
  </w:footnote>
  <w:footnote w:type="continuationSeparator" w:id="0">
    <w:p w14:paraId="016686D5" w14:textId="77777777" w:rsidR="006E21C9" w:rsidRDefault="006E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51C9" w14:textId="77777777" w:rsidR="005322F1" w:rsidRDefault="00774A8F">
    <w:pPr>
      <w:pStyle w:val="Header"/>
    </w:pPr>
    <w:r>
      <w:rPr>
        <w:noProof/>
        <w:lang w:val="en-GB" w:eastAsia="en-GB"/>
      </w:rPr>
      <w:drawing>
        <wp:inline distT="0" distB="0" distL="0" distR="0" wp14:anchorId="1579FF6F" wp14:editId="044914D4">
          <wp:extent cx="1397000" cy="3611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39" cy="36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A4C"/>
    <w:multiLevelType w:val="multilevel"/>
    <w:tmpl w:val="0E7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5306"/>
    <w:multiLevelType w:val="hybridMultilevel"/>
    <w:tmpl w:val="CD3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4BC"/>
    <w:multiLevelType w:val="multilevel"/>
    <w:tmpl w:val="B98481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4386A6D"/>
    <w:multiLevelType w:val="hybridMultilevel"/>
    <w:tmpl w:val="2AAE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1BC"/>
    <w:multiLevelType w:val="hybridMultilevel"/>
    <w:tmpl w:val="CF86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F8"/>
    <w:multiLevelType w:val="hybridMultilevel"/>
    <w:tmpl w:val="26DE85A6"/>
    <w:lvl w:ilvl="0" w:tplc="3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94337"/>
    <w:multiLevelType w:val="hybridMultilevel"/>
    <w:tmpl w:val="B63E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C2D89"/>
    <w:multiLevelType w:val="hybridMultilevel"/>
    <w:tmpl w:val="4D529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81139"/>
    <w:multiLevelType w:val="hybridMultilevel"/>
    <w:tmpl w:val="0014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64F2"/>
    <w:multiLevelType w:val="multilevel"/>
    <w:tmpl w:val="B19C4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3E80791"/>
    <w:multiLevelType w:val="multilevel"/>
    <w:tmpl w:val="DD1C0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C4DEA"/>
    <w:multiLevelType w:val="hybridMultilevel"/>
    <w:tmpl w:val="B8564FF8"/>
    <w:lvl w:ilvl="0" w:tplc="5C4C42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CI" w:vendorID="64" w:dllVersion="4096" w:nlCheck="1" w:checkStyle="0"/>
  <w:activeWritingStyle w:appName="MSWord" w:lang="en-US" w:vendorID="64" w:dllVersion="4096" w:nlCheck="1" w:checkStyle="0"/>
  <w:activeWritingStyle w:appName="MSWord" w:lang="fr-C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MzEzMzU1tzA3NDFW0lEKTi0uzszPAykwrAUAGXxaoywAAAA="/>
  </w:docVars>
  <w:rsids>
    <w:rsidRoot w:val="005226DA"/>
    <w:rsid w:val="00000A3E"/>
    <w:rsid w:val="00004F06"/>
    <w:rsid w:val="0002140B"/>
    <w:rsid w:val="0004338A"/>
    <w:rsid w:val="00063DC3"/>
    <w:rsid w:val="000868CB"/>
    <w:rsid w:val="000B66CA"/>
    <w:rsid w:val="000E0063"/>
    <w:rsid w:val="000F296C"/>
    <w:rsid w:val="00170A2C"/>
    <w:rsid w:val="00187592"/>
    <w:rsid w:val="001A4D99"/>
    <w:rsid w:val="00247CA7"/>
    <w:rsid w:val="002545A1"/>
    <w:rsid w:val="002C78D4"/>
    <w:rsid w:val="0030163E"/>
    <w:rsid w:val="00360FFF"/>
    <w:rsid w:val="00362357"/>
    <w:rsid w:val="003657F9"/>
    <w:rsid w:val="00384A6E"/>
    <w:rsid w:val="00385053"/>
    <w:rsid w:val="003B6D9A"/>
    <w:rsid w:val="003D59A2"/>
    <w:rsid w:val="00423518"/>
    <w:rsid w:val="00496651"/>
    <w:rsid w:val="004C3FB5"/>
    <w:rsid w:val="005226DA"/>
    <w:rsid w:val="00522C8B"/>
    <w:rsid w:val="005247D4"/>
    <w:rsid w:val="005C4E38"/>
    <w:rsid w:val="006344AD"/>
    <w:rsid w:val="006A0F8D"/>
    <w:rsid w:val="006E21C9"/>
    <w:rsid w:val="00712629"/>
    <w:rsid w:val="00735B4C"/>
    <w:rsid w:val="00774A8F"/>
    <w:rsid w:val="007A1499"/>
    <w:rsid w:val="007A62F0"/>
    <w:rsid w:val="007B340B"/>
    <w:rsid w:val="007C3773"/>
    <w:rsid w:val="008046BB"/>
    <w:rsid w:val="00836986"/>
    <w:rsid w:val="008F768B"/>
    <w:rsid w:val="009014CE"/>
    <w:rsid w:val="009264AC"/>
    <w:rsid w:val="00974C13"/>
    <w:rsid w:val="00975F64"/>
    <w:rsid w:val="00986969"/>
    <w:rsid w:val="009A7CEB"/>
    <w:rsid w:val="009F6514"/>
    <w:rsid w:val="00A17C89"/>
    <w:rsid w:val="00AE5123"/>
    <w:rsid w:val="00AF0837"/>
    <w:rsid w:val="00B073C6"/>
    <w:rsid w:val="00BD769B"/>
    <w:rsid w:val="00BE0889"/>
    <w:rsid w:val="00C361CE"/>
    <w:rsid w:val="00C632B5"/>
    <w:rsid w:val="00C81748"/>
    <w:rsid w:val="00C94964"/>
    <w:rsid w:val="00CA1049"/>
    <w:rsid w:val="00D250B2"/>
    <w:rsid w:val="00D74797"/>
    <w:rsid w:val="00DA2E07"/>
    <w:rsid w:val="00DB799B"/>
    <w:rsid w:val="00E0248E"/>
    <w:rsid w:val="00E02D6B"/>
    <w:rsid w:val="00E21119"/>
    <w:rsid w:val="00E46E02"/>
    <w:rsid w:val="00EE635E"/>
    <w:rsid w:val="00F05D7F"/>
    <w:rsid w:val="00F529B8"/>
    <w:rsid w:val="00F57844"/>
    <w:rsid w:val="00F60350"/>
    <w:rsid w:val="00FB01BA"/>
    <w:rsid w:val="00FC158B"/>
    <w:rsid w:val="00FC6371"/>
    <w:rsid w:val="00FD6AF8"/>
    <w:rsid w:val="00FD7F5C"/>
    <w:rsid w:val="00FE14D7"/>
    <w:rsid w:val="025A8CE4"/>
    <w:rsid w:val="047B7C62"/>
    <w:rsid w:val="058024BC"/>
    <w:rsid w:val="060D5412"/>
    <w:rsid w:val="06C0A4F6"/>
    <w:rsid w:val="091E7F08"/>
    <w:rsid w:val="0A5481B3"/>
    <w:rsid w:val="0BCCF078"/>
    <w:rsid w:val="0D322269"/>
    <w:rsid w:val="0D68C0D9"/>
    <w:rsid w:val="0D8C2275"/>
    <w:rsid w:val="0DD37DD7"/>
    <w:rsid w:val="0F04913A"/>
    <w:rsid w:val="0FB2A0FA"/>
    <w:rsid w:val="0FB5A28F"/>
    <w:rsid w:val="0FC34322"/>
    <w:rsid w:val="0FCD5AA6"/>
    <w:rsid w:val="101D168F"/>
    <w:rsid w:val="105C8FF6"/>
    <w:rsid w:val="10A0619B"/>
    <w:rsid w:val="11177673"/>
    <w:rsid w:val="12FC97E5"/>
    <w:rsid w:val="1390119C"/>
    <w:rsid w:val="14CE87D7"/>
    <w:rsid w:val="1573D2BE"/>
    <w:rsid w:val="17A33549"/>
    <w:rsid w:val="193657E4"/>
    <w:rsid w:val="19B3800B"/>
    <w:rsid w:val="1AA5305C"/>
    <w:rsid w:val="1BE31442"/>
    <w:rsid w:val="1D85A71F"/>
    <w:rsid w:val="1D9696DA"/>
    <w:rsid w:val="214E2245"/>
    <w:rsid w:val="2158459C"/>
    <w:rsid w:val="2286E6E9"/>
    <w:rsid w:val="22A4F523"/>
    <w:rsid w:val="23C30CB0"/>
    <w:rsid w:val="2527C064"/>
    <w:rsid w:val="272DB46F"/>
    <w:rsid w:val="2737EDAE"/>
    <w:rsid w:val="274663F5"/>
    <w:rsid w:val="28032406"/>
    <w:rsid w:val="2823C31B"/>
    <w:rsid w:val="28F6286D"/>
    <w:rsid w:val="2ABD66C8"/>
    <w:rsid w:val="2C059935"/>
    <w:rsid w:val="2C2E87BB"/>
    <w:rsid w:val="2C3AADB8"/>
    <w:rsid w:val="2C593729"/>
    <w:rsid w:val="2CD570AC"/>
    <w:rsid w:val="2D72C24F"/>
    <w:rsid w:val="2DF5078A"/>
    <w:rsid w:val="2E14E4F1"/>
    <w:rsid w:val="2E76D1FD"/>
    <w:rsid w:val="2FF2D24E"/>
    <w:rsid w:val="320C8BF5"/>
    <w:rsid w:val="32706716"/>
    <w:rsid w:val="3289322D"/>
    <w:rsid w:val="32A1441C"/>
    <w:rsid w:val="338246AC"/>
    <w:rsid w:val="3390CDA6"/>
    <w:rsid w:val="343999A0"/>
    <w:rsid w:val="34EB2600"/>
    <w:rsid w:val="369FA9FE"/>
    <w:rsid w:val="37DD8DDD"/>
    <w:rsid w:val="3A495820"/>
    <w:rsid w:val="3AA19413"/>
    <w:rsid w:val="3B09BC82"/>
    <w:rsid w:val="3BAAF6B6"/>
    <w:rsid w:val="3D902AE3"/>
    <w:rsid w:val="3FDCFF4D"/>
    <w:rsid w:val="406A2BF6"/>
    <w:rsid w:val="40AFEE84"/>
    <w:rsid w:val="415B316B"/>
    <w:rsid w:val="455AE252"/>
    <w:rsid w:val="4661AAEA"/>
    <w:rsid w:val="485231AA"/>
    <w:rsid w:val="485B7BFA"/>
    <w:rsid w:val="48E4918D"/>
    <w:rsid w:val="49590F20"/>
    <w:rsid w:val="4A4E1477"/>
    <w:rsid w:val="4C59CEBB"/>
    <w:rsid w:val="4D671190"/>
    <w:rsid w:val="50268021"/>
    <w:rsid w:val="502BEBEE"/>
    <w:rsid w:val="50B01F6A"/>
    <w:rsid w:val="5110BD5D"/>
    <w:rsid w:val="511D059B"/>
    <w:rsid w:val="513BC860"/>
    <w:rsid w:val="51C25082"/>
    <w:rsid w:val="524BEFCB"/>
    <w:rsid w:val="53E7C02C"/>
    <w:rsid w:val="54CEBEB7"/>
    <w:rsid w:val="56A071B2"/>
    <w:rsid w:val="56D955A6"/>
    <w:rsid w:val="5920D06F"/>
    <w:rsid w:val="5981BBDF"/>
    <w:rsid w:val="5B79B253"/>
    <w:rsid w:val="5BF2D211"/>
    <w:rsid w:val="5DFFF516"/>
    <w:rsid w:val="5FE24FFD"/>
    <w:rsid w:val="60BCB7C2"/>
    <w:rsid w:val="62387369"/>
    <w:rsid w:val="6319F0BF"/>
    <w:rsid w:val="67917BE5"/>
    <w:rsid w:val="6846E5EE"/>
    <w:rsid w:val="684FA356"/>
    <w:rsid w:val="690F1731"/>
    <w:rsid w:val="694DC962"/>
    <w:rsid w:val="6A751300"/>
    <w:rsid w:val="6BB4A641"/>
    <w:rsid w:val="6DACB3C2"/>
    <w:rsid w:val="70120FB9"/>
    <w:rsid w:val="71672224"/>
    <w:rsid w:val="71893CA7"/>
    <w:rsid w:val="723B49BA"/>
    <w:rsid w:val="732E1E90"/>
    <w:rsid w:val="73774D5F"/>
    <w:rsid w:val="73C42499"/>
    <w:rsid w:val="73C72EDE"/>
    <w:rsid w:val="768A72B7"/>
    <w:rsid w:val="76F5A7E1"/>
    <w:rsid w:val="76FECFA0"/>
    <w:rsid w:val="774A0A96"/>
    <w:rsid w:val="778F8C11"/>
    <w:rsid w:val="789795BC"/>
    <w:rsid w:val="78E5DAF7"/>
    <w:rsid w:val="78EE3D51"/>
    <w:rsid w:val="796EEB15"/>
    <w:rsid w:val="7B47F9D1"/>
    <w:rsid w:val="7CE3CA32"/>
    <w:rsid w:val="7D8D4AB7"/>
    <w:rsid w:val="7DB1747C"/>
    <w:rsid w:val="7E06CA06"/>
    <w:rsid w:val="7F90C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8C8D8"/>
  <w15:chartTrackingRefBased/>
  <w15:docId w15:val="{62E3218F-0A12-4570-80C0-19E1DCD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DA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522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6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D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6DA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B01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6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nzania.tenders@savethechildre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AFC7AA03557478D40462E4BD01D87" ma:contentTypeVersion="14" ma:contentTypeDescription="Create a new document." ma:contentTypeScope="" ma:versionID="dc7ad25ab7f00df8c8138640bea37f2c">
  <xsd:schema xmlns:xsd="http://www.w3.org/2001/XMLSchema" xmlns:xs="http://www.w3.org/2001/XMLSchema" xmlns:p="http://schemas.microsoft.com/office/2006/metadata/properties" xmlns:ns3="6a134e53-172f-4727-8e9e-7f78dae9affb" xmlns:ns4="468913b8-6d56-49af-a0f0-eaa4178ca01c" targetNamespace="http://schemas.microsoft.com/office/2006/metadata/properties" ma:root="true" ma:fieldsID="987e3f03f40e1d7ab7e81994736b78e6" ns3:_="" ns4:_="">
    <xsd:import namespace="6a134e53-172f-4727-8e9e-7f78dae9affb"/>
    <xsd:import namespace="468913b8-6d56-49af-a0f0-eaa4178ca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4e53-172f-4727-8e9e-7f78dae9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913b8-6d56-49af-a0f0-eaa4178ca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01277-38FE-4DF5-BFE3-93C0F7EF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34e53-172f-4727-8e9e-7f78dae9affb"/>
    <ds:schemaRef ds:uri="468913b8-6d56-49af-a0f0-eaa4178ca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1A5D3-5AE9-4615-8D54-39AF3FED4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2050B4-1384-4E82-A0B3-519FAB145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Ogar, Christopher</dc:creator>
  <cp:keywords/>
  <dc:description/>
  <cp:lastModifiedBy>Job Andrew Semboja</cp:lastModifiedBy>
  <cp:revision>3</cp:revision>
  <cp:lastPrinted>2022-11-03T08:44:00Z</cp:lastPrinted>
  <dcterms:created xsi:type="dcterms:W3CDTF">2022-11-07T06:36:00Z</dcterms:created>
  <dcterms:modified xsi:type="dcterms:W3CDTF">2022-11-08T09:46:00Z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0x0101004D5AFC7AA03557478D40462E4BD01D87</vt:lpwstr>
  </property>
  <property fmtid="{D5CDD505-2E9C-101B-9397-08002B2CF9AE}" pid="3" name="GrammarlyDocumentId">
    <vt:lpwstr>636057c6c1efa67017189002a0ba1afcf6e36a9a1ddbeca4b6a9d1aac1fa5aa5</vt:lpwstr>
  </property>
</Properties>
</file>